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22BC" w14:textId="24778D2C" w:rsidR="00D95855" w:rsidRDefault="00F65810">
      <w:pPr>
        <w:pStyle w:val="BodyText"/>
        <w:rPr>
          <w:sz w:val="20"/>
        </w:rPr>
      </w:pPr>
      <w:r>
        <w:rPr>
          <w:noProof/>
        </w:rPr>
        <mc:AlternateContent>
          <mc:Choice Requires="wpg">
            <w:drawing>
              <wp:anchor distT="0" distB="0" distL="0" distR="0" simplePos="0" relativeHeight="251658240" behindDoc="1" locked="0" layoutInCell="1" allowOverlap="1" wp14:anchorId="78D722F1" wp14:editId="196FA85A">
                <wp:simplePos x="0" y="0"/>
                <wp:positionH relativeFrom="page">
                  <wp:align>right</wp:align>
                </wp:positionH>
                <wp:positionV relativeFrom="margin">
                  <wp:align>top</wp:align>
                </wp:positionV>
                <wp:extent cx="3487420" cy="10515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7420" cy="1051560"/>
                          <a:chOff x="0" y="0"/>
                          <a:chExt cx="3488054" cy="1195070"/>
                        </a:xfrm>
                      </wpg:grpSpPr>
                      <wps:wsp>
                        <wps:cNvPr id="2" name="Graphic 2"/>
                        <wps:cNvSpPr/>
                        <wps:spPr>
                          <a:xfrm>
                            <a:off x="4762" y="4762"/>
                            <a:ext cx="2531745" cy="1085850"/>
                          </a:xfrm>
                          <a:custGeom>
                            <a:avLst/>
                            <a:gdLst/>
                            <a:ahLst/>
                            <a:cxnLst/>
                            <a:rect l="l" t="t" r="r" b="b"/>
                            <a:pathLst>
                              <a:path w="2531745" h="1085850">
                                <a:moveTo>
                                  <a:pt x="0" y="0"/>
                                </a:moveTo>
                                <a:lnTo>
                                  <a:pt x="2531605" y="1085519"/>
                                </a:lnTo>
                              </a:path>
                            </a:pathLst>
                          </a:custGeom>
                          <a:ln w="9525">
                            <a:solidFill>
                              <a:srgbClr val="A7C0DE"/>
                            </a:solidFill>
                            <a:prstDash val="solid"/>
                          </a:ln>
                        </wps:spPr>
                        <wps:bodyPr wrap="square" lIns="0" tIns="0" rIns="0" bIns="0" rtlCol="0">
                          <a:prstTxWarp prst="textNoShape">
                            <a:avLst/>
                          </a:prstTxWarp>
                          <a:noAutofit/>
                        </wps:bodyPr>
                      </wps:wsp>
                      <wps:wsp>
                        <wps:cNvPr id="3" name="Graphic 3"/>
                        <wps:cNvSpPr/>
                        <wps:spPr>
                          <a:xfrm>
                            <a:off x="2134688" y="4762"/>
                            <a:ext cx="1353185" cy="1190625"/>
                          </a:xfrm>
                          <a:custGeom>
                            <a:avLst/>
                            <a:gdLst/>
                            <a:ahLst/>
                            <a:cxnLst/>
                            <a:rect l="l" t="t" r="r" b="b"/>
                            <a:pathLst>
                              <a:path w="1353185" h="1190625">
                                <a:moveTo>
                                  <a:pt x="1353048" y="0"/>
                                </a:moveTo>
                                <a:lnTo>
                                  <a:pt x="141062" y="0"/>
                                </a:lnTo>
                                <a:lnTo>
                                  <a:pt x="122411" y="20731"/>
                                </a:lnTo>
                                <a:lnTo>
                                  <a:pt x="87640" y="71295"/>
                                </a:lnTo>
                                <a:lnTo>
                                  <a:pt x="57154" y="132611"/>
                                </a:lnTo>
                                <a:lnTo>
                                  <a:pt x="32050" y="203020"/>
                                </a:lnTo>
                                <a:lnTo>
                                  <a:pt x="21860" y="241116"/>
                                </a:lnTo>
                                <a:lnTo>
                                  <a:pt x="13426" y="280863"/>
                                </a:lnTo>
                                <a:lnTo>
                                  <a:pt x="6886" y="322053"/>
                                </a:lnTo>
                                <a:lnTo>
                                  <a:pt x="2377" y="364480"/>
                                </a:lnTo>
                                <a:lnTo>
                                  <a:pt x="36" y="407935"/>
                                </a:lnTo>
                                <a:lnTo>
                                  <a:pt x="0" y="452211"/>
                                </a:lnTo>
                                <a:lnTo>
                                  <a:pt x="2406" y="497101"/>
                                </a:lnTo>
                                <a:lnTo>
                                  <a:pt x="7391" y="542397"/>
                                </a:lnTo>
                                <a:lnTo>
                                  <a:pt x="15092" y="587893"/>
                                </a:lnTo>
                                <a:lnTo>
                                  <a:pt x="25647" y="633380"/>
                                </a:lnTo>
                                <a:lnTo>
                                  <a:pt x="39192" y="678651"/>
                                </a:lnTo>
                                <a:lnTo>
                                  <a:pt x="55864" y="723499"/>
                                </a:lnTo>
                                <a:lnTo>
                                  <a:pt x="75801" y="767715"/>
                                </a:lnTo>
                                <a:lnTo>
                                  <a:pt x="99139" y="811094"/>
                                </a:lnTo>
                                <a:lnTo>
                                  <a:pt x="126016" y="853427"/>
                                </a:lnTo>
                                <a:lnTo>
                                  <a:pt x="156569" y="894507"/>
                                </a:lnTo>
                                <a:lnTo>
                                  <a:pt x="190935" y="934127"/>
                                </a:lnTo>
                                <a:lnTo>
                                  <a:pt x="229250" y="972079"/>
                                </a:lnTo>
                                <a:lnTo>
                                  <a:pt x="271652" y="1008155"/>
                                </a:lnTo>
                                <a:lnTo>
                                  <a:pt x="318278" y="1042149"/>
                                </a:lnTo>
                                <a:lnTo>
                                  <a:pt x="372654" y="1076185"/>
                                </a:lnTo>
                                <a:lnTo>
                                  <a:pt x="426832" y="1105291"/>
                                </a:lnTo>
                                <a:lnTo>
                                  <a:pt x="480704" y="1129693"/>
                                </a:lnTo>
                                <a:lnTo>
                                  <a:pt x="534165" y="1149620"/>
                                </a:lnTo>
                                <a:lnTo>
                                  <a:pt x="587108" y="1165298"/>
                                </a:lnTo>
                                <a:lnTo>
                                  <a:pt x="639425" y="1176956"/>
                                </a:lnTo>
                                <a:lnTo>
                                  <a:pt x="691012" y="1184820"/>
                                </a:lnTo>
                                <a:lnTo>
                                  <a:pt x="741760" y="1189118"/>
                                </a:lnTo>
                                <a:lnTo>
                                  <a:pt x="791564" y="1190078"/>
                                </a:lnTo>
                                <a:lnTo>
                                  <a:pt x="840317" y="1187927"/>
                                </a:lnTo>
                                <a:lnTo>
                                  <a:pt x="887912" y="1182893"/>
                                </a:lnTo>
                                <a:lnTo>
                                  <a:pt x="934243" y="1175202"/>
                                </a:lnTo>
                                <a:lnTo>
                                  <a:pt x="979204" y="1165083"/>
                                </a:lnTo>
                                <a:lnTo>
                                  <a:pt x="1022687" y="1152763"/>
                                </a:lnTo>
                                <a:lnTo>
                                  <a:pt x="1064587" y="1138469"/>
                                </a:lnTo>
                                <a:lnTo>
                                  <a:pt x="1104796" y="1122429"/>
                                </a:lnTo>
                                <a:lnTo>
                                  <a:pt x="1143208" y="1104870"/>
                                </a:lnTo>
                                <a:lnTo>
                                  <a:pt x="1179717" y="1086020"/>
                                </a:lnTo>
                                <a:lnTo>
                                  <a:pt x="1214216" y="1066107"/>
                                </a:lnTo>
                                <a:lnTo>
                                  <a:pt x="1246599" y="1045357"/>
                                </a:lnTo>
                                <a:lnTo>
                                  <a:pt x="1304588" y="1002259"/>
                                </a:lnTo>
                                <a:lnTo>
                                  <a:pt x="1352832" y="958545"/>
                                </a:lnTo>
                                <a:lnTo>
                                  <a:pt x="1353048" y="0"/>
                                </a:lnTo>
                                <a:close/>
                              </a:path>
                            </a:pathLst>
                          </a:custGeom>
                          <a:solidFill>
                            <a:srgbClr val="A7C0DE"/>
                          </a:solidFill>
                        </wps:spPr>
                        <wps:bodyPr wrap="square" lIns="0" tIns="0" rIns="0" bIns="0" rtlCol="0">
                          <a:prstTxWarp prst="textNoShape">
                            <a:avLst/>
                          </a:prstTxWarp>
                          <a:noAutofit/>
                        </wps:bodyPr>
                      </wps:wsp>
                      <wps:wsp>
                        <wps:cNvPr id="4" name="Graphic 4"/>
                        <wps:cNvSpPr/>
                        <wps:spPr>
                          <a:xfrm>
                            <a:off x="2228867" y="83835"/>
                            <a:ext cx="1141095" cy="1074420"/>
                          </a:xfrm>
                          <a:custGeom>
                            <a:avLst/>
                            <a:gdLst/>
                            <a:ahLst/>
                            <a:cxnLst/>
                            <a:rect l="l" t="t" r="r" b="b"/>
                            <a:pathLst>
                              <a:path w="1141095" h="1074420">
                                <a:moveTo>
                                  <a:pt x="559206" y="0"/>
                                </a:moveTo>
                                <a:lnTo>
                                  <a:pt x="510023" y="3006"/>
                                </a:lnTo>
                                <a:lnTo>
                                  <a:pt x="462083" y="9823"/>
                                </a:lnTo>
                                <a:lnTo>
                                  <a:pt x="415555" y="20285"/>
                                </a:lnTo>
                                <a:lnTo>
                                  <a:pt x="370606" y="34228"/>
                                </a:lnTo>
                                <a:lnTo>
                                  <a:pt x="327403" y="51486"/>
                                </a:lnTo>
                                <a:lnTo>
                                  <a:pt x="286116" y="71895"/>
                                </a:lnTo>
                                <a:lnTo>
                                  <a:pt x="246911" y="95290"/>
                                </a:lnTo>
                                <a:lnTo>
                                  <a:pt x="209956" y="121507"/>
                                </a:lnTo>
                                <a:lnTo>
                                  <a:pt x="175420" y="150380"/>
                                </a:lnTo>
                                <a:lnTo>
                                  <a:pt x="143470" y="181745"/>
                                </a:lnTo>
                                <a:lnTo>
                                  <a:pt x="114274" y="215437"/>
                                </a:lnTo>
                                <a:lnTo>
                                  <a:pt x="88001" y="251291"/>
                                </a:lnTo>
                                <a:lnTo>
                                  <a:pt x="64817" y="289143"/>
                                </a:lnTo>
                                <a:lnTo>
                                  <a:pt x="44890" y="328827"/>
                                </a:lnTo>
                                <a:lnTo>
                                  <a:pt x="28390" y="370179"/>
                                </a:lnTo>
                                <a:lnTo>
                                  <a:pt x="15482" y="413034"/>
                                </a:lnTo>
                                <a:lnTo>
                                  <a:pt x="6336" y="457227"/>
                                </a:lnTo>
                                <a:lnTo>
                                  <a:pt x="1119" y="502594"/>
                                </a:lnTo>
                                <a:lnTo>
                                  <a:pt x="0" y="548970"/>
                                </a:lnTo>
                                <a:lnTo>
                                  <a:pt x="3068" y="595257"/>
                                </a:lnTo>
                                <a:lnTo>
                                  <a:pt x="10187" y="640364"/>
                                </a:lnTo>
                                <a:lnTo>
                                  <a:pt x="21183" y="684134"/>
                                </a:lnTo>
                                <a:lnTo>
                                  <a:pt x="35880" y="726409"/>
                                </a:lnTo>
                                <a:lnTo>
                                  <a:pt x="54104" y="767030"/>
                                </a:lnTo>
                                <a:lnTo>
                                  <a:pt x="75681" y="805841"/>
                                </a:lnTo>
                                <a:lnTo>
                                  <a:pt x="100436" y="842685"/>
                                </a:lnTo>
                                <a:lnTo>
                                  <a:pt x="128193" y="877402"/>
                                </a:lnTo>
                                <a:lnTo>
                                  <a:pt x="158779" y="909837"/>
                                </a:lnTo>
                                <a:lnTo>
                                  <a:pt x="192019" y="939830"/>
                                </a:lnTo>
                                <a:lnTo>
                                  <a:pt x="227739" y="967226"/>
                                </a:lnTo>
                                <a:lnTo>
                                  <a:pt x="265762" y="991865"/>
                                </a:lnTo>
                                <a:lnTo>
                                  <a:pt x="305916" y="1013591"/>
                                </a:lnTo>
                                <a:lnTo>
                                  <a:pt x="348025" y="1032246"/>
                                </a:lnTo>
                                <a:lnTo>
                                  <a:pt x="391915" y="1047672"/>
                                </a:lnTo>
                                <a:lnTo>
                                  <a:pt x="437410" y="1059711"/>
                                </a:lnTo>
                                <a:lnTo>
                                  <a:pt x="484337" y="1068207"/>
                                </a:lnTo>
                                <a:lnTo>
                                  <a:pt x="532521" y="1073002"/>
                                </a:lnTo>
                                <a:lnTo>
                                  <a:pt x="581787" y="1073937"/>
                                </a:lnTo>
                                <a:lnTo>
                                  <a:pt x="630969" y="1070932"/>
                                </a:lnTo>
                                <a:lnTo>
                                  <a:pt x="678909" y="1064117"/>
                                </a:lnTo>
                                <a:lnTo>
                                  <a:pt x="725437" y="1053656"/>
                                </a:lnTo>
                                <a:lnTo>
                                  <a:pt x="770387" y="1039715"/>
                                </a:lnTo>
                                <a:lnTo>
                                  <a:pt x="813589" y="1022458"/>
                                </a:lnTo>
                                <a:lnTo>
                                  <a:pt x="854877" y="1002050"/>
                                </a:lnTo>
                                <a:lnTo>
                                  <a:pt x="894082" y="978656"/>
                                </a:lnTo>
                                <a:lnTo>
                                  <a:pt x="931036" y="952440"/>
                                </a:lnTo>
                                <a:lnTo>
                                  <a:pt x="965572" y="923567"/>
                                </a:lnTo>
                                <a:lnTo>
                                  <a:pt x="997522" y="892203"/>
                                </a:lnTo>
                                <a:lnTo>
                                  <a:pt x="1026718" y="858511"/>
                                </a:lnTo>
                                <a:lnTo>
                                  <a:pt x="1052992" y="822657"/>
                                </a:lnTo>
                                <a:lnTo>
                                  <a:pt x="1076176" y="784806"/>
                                </a:lnTo>
                                <a:lnTo>
                                  <a:pt x="1096102" y="745122"/>
                                </a:lnTo>
                                <a:lnTo>
                                  <a:pt x="1112603" y="703770"/>
                                </a:lnTo>
                                <a:lnTo>
                                  <a:pt x="1125510" y="660915"/>
                                </a:lnTo>
                                <a:lnTo>
                                  <a:pt x="1134656" y="616722"/>
                                </a:lnTo>
                                <a:lnTo>
                                  <a:pt x="1139873" y="571355"/>
                                </a:lnTo>
                                <a:lnTo>
                                  <a:pt x="1140993" y="524979"/>
                                </a:lnTo>
                                <a:lnTo>
                                  <a:pt x="1137923" y="478692"/>
                                </a:lnTo>
                                <a:lnTo>
                                  <a:pt x="1130802" y="433585"/>
                                </a:lnTo>
                                <a:lnTo>
                                  <a:pt x="1119805" y="389815"/>
                                </a:lnTo>
                                <a:lnTo>
                                  <a:pt x="1105107" y="347540"/>
                                </a:lnTo>
                                <a:lnTo>
                                  <a:pt x="1086883" y="306919"/>
                                </a:lnTo>
                                <a:lnTo>
                                  <a:pt x="1065306" y="268107"/>
                                </a:lnTo>
                                <a:lnTo>
                                  <a:pt x="1040551" y="231264"/>
                                </a:lnTo>
                                <a:lnTo>
                                  <a:pt x="1012794" y="196546"/>
                                </a:lnTo>
                                <a:lnTo>
                                  <a:pt x="982208" y="164111"/>
                                </a:lnTo>
                                <a:lnTo>
                                  <a:pt x="948969" y="134117"/>
                                </a:lnTo>
                                <a:lnTo>
                                  <a:pt x="913250" y="106721"/>
                                </a:lnTo>
                                <a:lnTo>
                                  <a:pt x="875227" y="82081"/>
                                </a:lnTo>
                                <a:lnTo>
                                  <a:pt x="835074" y="60354"/>
                                </a:lnTo>
                                <a:lnTo>
                                  <a:pt x="792966" y="41698"/>
                                </a:lnTo>
                                <a:lnTo>
                                  <a:pt x="749077" y="26271"/>
                                </a:lnTo>
                                <a:lnTo>
                                  <a:pt x="703581" y="14230"/>
                                </a:lnTo>
                                <a:lnTo>
                                  <a:pt x="656655" y="5733"/>
                                </a:lnTo>
                                <a:lnTo>
                                  <a:pt x="608472" y="937"/>
                                </a:lnTo>
                                <a:lnTo>
                                  <a:pt x="559206" y="0"/>
                                </a:lnTo>
                                <a:close/>
                              </a:path>
                            </a:pathLst>
                          </a:custGeom>
                          <a:solidFill>
                            <a:srgbClr val="D2DFEE"/>
                          </a:solidFill>
                        </wps:spPr>
                        <wps:bodyPr wrap="square" lIns="0" tIns="0" rIns="0" bIns="0" rtlCol="0">
                          <a:prstTxWarp prst="textNoShape">
                            <a:avLst/>
                          </a:prstTxWarp>
                          <a:noAutofit/>
                        </wps:bodyPr>
                      </wps:wsp>
                      <wps:wsp>
                        <wps:cNvPr id="5" name="Graphic 5"/>
                        <wps:cNvSpPr/>
                        <wps:spPr>
                          <a:xfrm>
                            <a:off x="2304860" y="328395"/>
                            <a:ext cx="863600" cy="812800"/>
                          </a:xfrm>
                          <a:custGeom>
                            <a:avLst/>
                            <a:gdLst/>
                            <a:ahLst/>
                            <a:cxnLst/>
                            <a:rect l="l" t="t" r="r" b="b"/>
                            <a:pathLst>
                              <a:path w="863600" h="812800">
                                <a:moveTo>
                                  <a:pt x="423049" y="0"/>
                                </a:moveTo>
                                <a:lnTo>
                                  <a:pt x="372773" y="3789"/>
                                </a:lnTo>
                                <a:lnTo>
                                  <a:pt x="324313" y="12805"/>
                                </a:lnTo>
                                <a:lnTo>
                                  <a:pt x="277986" y="26737"/>
                                </a:lnTo>
                                <a:lnTo>
                                  <a:pt x="234111" y="45272"/>
                                </a:lnTo>
                                <a:lnTo>
                                  <a:pt x="193004" y="68100"/>
                                </a:lnTo>
                                <a:lnTo>
                                  <a:pt x="154983" y="94907"/>
                                </a:lnTo>
                                <a:lnTo>
                                  <a:pt x="120365" y="125383"/>
                                </a:lnTo>
                                <a:lnTo>
                                  <a:pt x="89468" y="159217"/>
                                </a:lnTo>
                                <a:lnTo>
                                  <a:pt x="62610" y="196096"/>
                                </a:lnTo>
                                <a:lnTo>
                                  <a:pt x="40107" y="235708"/>
                                </a:lnTo>
                                <a:lnTo>
                                  <a:pt x="22277" y="277743"/>
                                </a:lnTo>
                                <a:lnTo>
                                  <a:pt x="9437" y="321888"/>
                                </a:lnTo>
                                <a:lnTo>
                                  <a:pt x="1906" y="367833"/>
                                </a:lnTo>
                                <a:lnTo>
                                  <a:pt x="0" y="415264"/>
                                </a:lnTo>
                                <a:lnTo>
                                  <a:pt x="3898" y="462574"/>
                                </a:lnTo>
                                <a:lnTo>
                                  <a:pt x="13354" y="508160"/>
                                </a:lnTo>
                                <a:lnTo>
                                  <a:pt x="28038" y="551727"/>
                                </a:lnTo>
                                <a:lnTo>
                                  <a:pt x="47620" y="592975"/>
                                </a:lnTo>
                                <a:lnTo>
                                  <a:pt x="71768" y="631606"/>
                                </a:lnTo>
                                <a:lnTo>
                                  <a:pt x="100153" y="667324"/>
                                </a:lnTo>
                                <a:lnTo>
                                  <a:pt x="132445" y="699828"/>
                                </a:lnTo>
                                <a:lnTo>
                                  <a:pt x="168313" y="728822"/>
                                </a:lnTo>
                                <a:lnTo>
                                  <a:pt x="207427" y="754008"/>
                                </a:lnTo>
                                <a:lnTo>
                                  <a:pt x="249457" y="775087"/>
                                </a:lnTo>
                                <a:lnTo>
                                  <a:pt x="294072" y="791762"/>
                                </a:lnTo>
                                <a:lnTo>
                                  <a:pt x="340943" y="803735"/>
                                </a:lnTo>
                                <a:lnTo>
                                  <a:pt x="389740" y="810707"/>
                                </a:lnTo>
                                <a:lnTo>
                                  <a:pt x="440131" y="812380"/>
                                </a:lnTo>
                                <a:lnTo>
                                  <a:pt x="490404" y="808589"/>
                                </a:lnTo>
                                <a:lnTo>
                                  <a:pt x="538862" y="799570"/>
                                </a:lnTo>
                                <a:lnTo>
                                  <a:pt x="585187" y="785638"/>
                                </a:lnTo>
                                <a:lnTo>
                                  <a:pt x="629061" y="767102"/>
                                </a:lnTo>
                                <a:lnTo>
                                  <a:pt x="670167" y="744275"/>
                                </a:lnTo>
                                <a:lnTo>
                                  <a:pt x="708188" y="717467"/>
                                </a:lnTo>
                                <a:lnTo>
                                  <a:pt x="742805" y="686992"/>
                                </a:lnTo>
                                <a:lnTo>
                                  <a:pt x="773702" y="653159"/>
                                </a:lnTo>
                                <a:lnTo>
                                  <a:pt x="800561" y="616281"/>
                                </a:lnTo>
                                <a:lnTo>
                                  <a:pt x="823066" y="576670"/>
                                </a:lnTo>
                                <a:lnTo>
                                  <a:pt x="840897" y="534636"/>
                                </a:lnTo>
                                <a:lnTo>
                                  <a:pt x="853738" y="490491"/>
                                </a:lnTo>
                                <a:lnTo>
                                  <a:pt x="861272" y="444547"/>
                                </a:lnTo>
                                <a:lnTo>
                                  <a:pt x="863180" y="397116"/>
                                </a:lnTo>
                                <a:lnTo>
                                  <a:pt x="859279" y="349804"/>
                                </a:lnTo>
                                <a:lnTo>
                                  <a:pt x="849821" y="304215"/>
                                </a:lnTo>
                                <a:lnTo>
                                  <a:pt x="835135" y="260648"/>
                                </a:lnTo>
                                <a:lnTo>
                                  <a:pt x="815553" y="219399"/>
                                </a:lnTo>
                                <a:lnTo>
                                  <a:pt x="791403" y="180768"/>
                                </a:lnTo>
                                <a:lnTo>
                                  <a:pt x="763018" y="145051"/>
                                </a:lnTo>
                                <a:lnTo>
                                  <a:pt x="730726" y="112547"/>
                                </a:lnTo>
                                <a:lnTo>
                                  <a:pt x="694858" y="83553"/>
                                </a:lnTo>
                                <a:lnTo>
                                  <a:pt x="655744" y="58369"/>
                                </a:lnTo>
                                <a:lnTo>
                                  <a:pt x="613715" y="37290"/>
                                </a:lnTo>
                                <a:lnTo>
                                  <a:pt x="569101" y="20616"/>
                                </a:lnTo>
                                <a:lnTo>
                                  <a:pt x="522232" y="8644"/>
                                </a:lnTo>
                                <a:lnTo>
                                  <a:pt x="473438" y="1673"/>
                                </a:lnTo>
                                <a:lnTo>
                                  <a:pt x="423049" y="0"/>
                                </a:lnTo>
                                <a:close/>
                              </a:path>
                            </a:pathLst>
                          </a:custGeom>
                          <a:solidFill>
                            <a:srgbClr val="7AA0CD"/>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A899D6E" id="Group 1" o:spid="_x0000_s1026" style="position:absolute;margin-left:223.4pt;margin-top:0;width:274.6pt;height:82.8pt;z-index:-251658240;mso-wrap-distance-left:0;mso-wrap-distance-right:0;mso-position-horizontal:right;mso-position-horizontal-relative:page;mso-position-vertical:top;mso-position-vertical-relative:margin;mso-height-relative:margin" coordsize="34880,1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">
                <v:shape id="Graphic 2" o:spid="_x0000_s1027" style="position:absolute;left:47;top:47;width:25318;height:10859;visibility:visible;mso-wrap-style:square;v-text-anchor:top" coordsize="2531745,108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" path="m,l2531605,1085519e" filled="f" strokecolor="#a7c0de">
                  <v:path arrowok="t"/>
                </v:shape>
                <v:shape id="Graphic 3" o:spid="_x0000_s1028" style="position:absolute;left:21346;top:47;width:13532;height:11906;visibility:visible;mso-wrap-style:square;v-text-anchor:top" coordsize="1353185,119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" path="m1353048,l141062,,122411,20731,87640,71295,57154,132611,32050,203020,21860,241116r-8434,39747l6886,322053,2377,364480,36,407935,,452211r2406,44890l7391,542397r7701,45496l25647,633380r13545,45271l55864,723499r19937,44216l99139,811094r26877,42333l156569,894507r34366,39620l229250,972079r42402,36076l318278,1042149r54376,34036l426832,1105291r53872,24402l534165,1149620r52943,15678l639425,1176956r51587,7864l741760,1189118r49804,960l840317,1187927r47595,-5034l934243,1175202r44961,-10119l1022687,1152763r41900,-14294l1104796,1122429r38412,-17559l1179717,1086020r34499,-19913l1246599,1045357r57989,-43098l1352832,958545,1353048,xe" fillcolor="#a7c0de" stroked="f">
                  <v:path arrowok="t"/>
                </v:shape>
                <v:shape id="Graphic 4" o:spid="_x0000_s1029" style="position:absolute;left:22288;top:838;width:11411;height:10744;visibility:visible;mso-wrap-style:square;v-text-anchor:top" coordsize="1141095,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" path="m559206,l510023,3006,462083,9823,415555,20285,370606,34228,327403,51486,286116,71895,246911,95290r-36955,26217l175420,150380r-31950,31365l114274,215437,88001,251291,64817,289143,44890,328827,28390,370179,15482,413034,6336,457227,1119,502594,,548970r3068,46287l10187,640364r10996,43770l35880,726409r18224,40621l75681,805841r24755,36844l128193,877402r30586,32435l192019,939830r35720,27396l265762,991865r40154,21726l348025,1032246r43890,15426l437410,1059711r46927,8496l532521,1073002r49266,935l630969,1070932r47940,-6815l725437,1053656r44950,-13941l813589,1022458r41288,-20408l894082,978656r36954,-26216l965572,923567r31950,-31364l1026718,858511r26274,-35854l1076176,784806r19926,-39684l1112603,703770r12907,-42855l1134656,616722r5217,-45367l1140993,524979r-3070,-46287l1130802,433585r-10997,-43770l1105107,347540r-18224,-40621l1065306,268107r-24755,-36843l1012794,196546,982208,164111,948969,134117,913250,106721,875227,82081,835074,60354,792966,41698,749077,26271,703581,14230,656655,5733,608472,937,559206,xe" fillcolor="#d2dfee" stroked="f">
                  <v:path arrowok="t"/>
                </v:shape>
                <v:shape id="Graphic 5" o:spid="_x0000_s1030" style="position:absolute;left:23048;top:3283;width:8636;height:8128;visibility:visible;mso-wrap-style:square;v-text-anchor:top" coordsize="863600,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" path="m423049,l372773,3789r-48460,9016l277986,26737,234111,45272,193004,68100,154983,94907r-34618,30476l89468,159217,62610,196096,40107,235708,22277,277743,9437,321888,1906,367833,,415264r3898,47310l13354,508160r14684,43567l47620,592975r24148,38631l100153,667324r32292,32504l168313,728822r39114,25186l249457,775087r44615,16675l340943,803735r48797,6972l440131,812380r50273,-3791l538862,799570r46325,-13932l629061,767102r41106,-22827l708188,717467r34617,-30475l773702,653159r26859,-36878l823066,576670r17831,-42034l853738,490491r7534,-45944l863180,397116r-3901,-47312l849821,304215,835135,260648,815553,219399,791403,180768,763018,145051,730726,112547,694858,83553,655744,58369,613715,37290,569101,20616,522232,8644,473438,1673,423049,xe" fillcolor="#7aa0cd" stroked="f">
                  <v:path arrowok="t"/>
                </v:shape>
                <w10:wrap anchorx="page" anchory="margin"/>
              </v:group>
            </w:pict>
          </mc:Fallback>
        </mc:AlternateContent>
      </w:r>
    </w:p>
    <w:p w14:paraId="78D722BD" w14:textId="77777777" w:rsidR="00D95855" w:rsidRDefault="00D95855">
      <w:pPr>
        <w:pStyle w:val="BodyText"/>
        <w:rPr>
          <w:sz w:val="20"/>
        </w:rPr>
      </w:pPr>
    </w:p>
    <w:p w14:paraId="78D722BE" w14:textId="77777777" w:rsidR="00D95855" w:rsidRDefault="00D95855">
      <w:pPr>
        <w:rPr>
          <w:sz w:val="20"/>
        </w:rPr>
        <w:sectPr w:rsidR="00D95855">
          <w:footerReference w:type="default" r:id="rId8"/>
          <w:type w:val="continuous"/>
          <w:pgSz w:w="12240" w:h="15840"/>
          <w:pgMar w:top="0" w:right="700" w:bottom="280" w:left="1040" w:header="720" w:footer="720" w:gutter="0"/>
          <w:cols w:space="720"/>
        </w:sectPr>
      </w:pPr>
    </w:p>
    <w:p w14:paraId="78D722BF" w14:textId="3E8A65B0" w:rsidR="00D95855" w:rsidRPr="00FC574B" w:rsidRDefault="008C02F0" w:rsidP="0016414D">
      <w:pPr>
        <w:pStyle w:val="Title"/>
        <w:spacing w:before="0"/>
        <w:ind w:hanging="1957"/>
        <w:rPr>
          <w:color w:val="365F91"/>
          <w:sz w:val="24"/>
          <w:szCs w:val="24"/>
        </w:rPr>
      </w:pPr>
      <w:r w:rsidRPr="00FC574B">
        <w:rPr>
          <w:color w:val="365F91"/>
          <w:sz w:val="24"/>
          <w:szCs w:val="24"/>
        </w:rPr>
        <w:t>County of San Diego Mental Health Plan</w:t>
      </w:r>
    </w:p>
    <w:p w14:paraId="53784434" w14:textId="282065A0" w:rsidR="0016414D" w:rsidRPr="0016414D" w:rsidRDefault="0016414D" w:rsidP="0016414D">
      <w:pPr>
        <w:pStyle w:val="Title"/>
        <w:spacing w:before="0"/>
        <w:ind w:hanging="1957"/>
        <w:rPr>
          <w:b/>
          <w:bCs/>
          <w:sz w:val="24"/>
          <w:szCs w:val="24"/>
        </w:rPr>
      </w:pPr>
      <w:r w:rsidRPr="0016414D">
        <w:rPr>
          <w:b/>
          <w:bCs/>
          <w:color w:val="365F91"/>
          <w:sz w:val="24"/>
          <w:szCs w:val="24"/>
        </w:rPr>
        <w:t>Pediatric Symptom Checklist (PSC-35)</w:t>
      </w:r>
    </w:p>
    <w:p w14:paraId="78D722C0" w14:textId="77777777" w:rsidR="00D95855" w:rsidRDefault="00E25FEA">
      <w:pPr>
        <w:rPr>
          <w:sz w:val="37"/>
        </w:rPr>
      </w:pPr>
      <w:r>
        <w:br w:type="column"/>
      </w:r>
    </w:p>
    <w:p w14:paraId="562D240D" w14:textId="77777777" w:rsidR="008C02F0" w:rsidRDefault="008C02F0">
      <w:pPr>
        <w:ind w:left="2759" w:right="113" w:firstLine="134"/>
        <w:rPr>
          <w:b/>
          <w:color w:val="FFFFFF"/>
          <w:spacing w:val="-4"/>
          <w:sz w:val="24"/>
        </w:rPr>
      </w:pPr>
    </w:p>
    <w:p w14:paraId="78D722C2" w14:textId="1AF8CD27" w:rsidR="00D95855" w:rsidRPr="00F65810" w:rsidRDefault="00E25FEA" w:rsidP="00F65810">
      <w:pPr>
        <w:ind w:left="2759" w:right="113" w:firstLine="134"/>
        <w:rPr>
          <w:b/>
          <w:sz w:val="24"/>
        </w:rPr>
        <w:sectPr w:rsidR="00D95855" w:rsidRPr="00F65810">
          <w:type w:val="continuous"/>
          <w:pgSz w:w="12240" w:h="15840"/>
          <w:pgMar w:top="0" w:right="700" w:bottom="280" w:left="1040" w:header="720" w:footer="720" w:gutter="0"/>
          <w:cols w:num="2" w:space="720" w:equalWidth="0">
            <w:col w:w="6837" w:space="40"/>
            <w:col w:w="3623"/>
          </w:cols>
        </w:sectPr>
      </w:pPr>
      <w:r>
        <w:rPr>
          <w:b/>
          <w:color w:val="FFFFFF"/>
          <w:spacing w:val="-4"/>
          <w:sz w:val="24"/>
        </w:rPr>
        <w:t>BH</w:t>
      </w:r>
      <w:r w:rsidR="00F65810">
        <w:rPr>
          <w:b/>
          <w:color w:val="FFFFFF"/>
          <w:spacing w:val="-4"/>
          <w:sz w:val="24"/>
        </w:rPr>
        <w:t>S</w:t>
      </w:r>
    </w:p>
    <w:p w14:paraId="78D722C4" w14:textId="3D16884B" w:rsidR="00D95855" w:rsidRDefault="00D95855" w:rsidP="00F65810">
      <w:pPr>
        <w:pStyle w:val="BodyText"/>
        <w:rPr>
          <w:b/>
          <w:sz w:val="20"/>
        </w:rPr>
      </w:pPr>
    </w:p>
    <w:p w14:paraId="16511DB5" w14:textId="77777777" w:rsidR="00876FC4" w:rsidRPr="00F65810" w:rsidRDefault="00876FC4" w:rsidP="00F65810">
      <w:pPr>
        <w:pStyle w:val="BodyText"/>
        <w:rPr>
          <w:b/>
          <w:sz w:val="20"/>
        </w:rPr>
      </w:pPr>
    </w:p>
    <w:p w14:paraId="3A0BF308" w14:textId="77777777" w:rsidR="003C7516" w:rsidRPr="00BB2530" w:rsidRDefault="003C7516" w:rsidP="003C7516">
      <w:pPr>
        <w:rPr>
          <w:b/>
        </w:rPr>
      </w:pPr>
      <w:r w:rsidRPr="00BB2530">
        <w:rPr>
          <w:b/>
        </w:rPr>
        <w:t>COMPLETED BY:</w:t>
      </w:r>
    </w:p>
    <w:p w14:paraId="77775EE8" w14:textId="77777777" w:rsidR="003C7516" w:rsidRPr="00BB2530" w:rsidRDefault="003C7516" w:rsidP="003C7516">
      <w:pPr>
        <w:pStyle w:val="ListParagraph"/>
        <w:widowControl/>
        <w:numPr>
          <w:ilvl w:val="0"/>
          <w:numId w:val="5"/>
        </w:numPr>
        <w:autoSpaceDE/>
        <w:autoSpaceDN/>
        <w:contextualSpacing/>
      </w:pPr>
      <w:r w:rsidRPr="00BB2530">
        <w:t>Parent/</w:t>
      </w:r>
      <w:r>
        <w:t>caregiver</w:t>
      </w:r>
      <w:r w:rsidRPr="00BB2530">
        <w:t xml:space="preserve"> </w:t>
      </w:r>
      <w:r>
        <w:t>(PSC) Pediatric Symptom Checklist</w:t>
      </w:r>
    </w:p>
    <w:p w14:paraId="3980E4CA" w14:textId="1B810520" w:rsidR="003C7516" w:rsidRPr="00BB2530" w:rsidRDefault="003C7516" w:rsidP="009E63BB">
      <w:pPr>
        <w:pStyle w:val="ListParagraph"/>
        <w:widowControl/>
        <w:autoSpaceDE/>
        <w:autoSpaceDN/>
        <w:ind w:left="720" w:firstLine="0"/>
        <w:contextualSpacing/>
      </w:pPr>
      <w:r>
        <w:t xml:space="preserve"> </w:t>
      </w:r>
    </w:p>
    <w:p w14:paraId="20D5F2A0" w14:textId="77777777" w:rsidR="003C7516" w:rsidRPr="00BB2530" w:rsidRDefault="003C7516" w:rsidP="003C7516">
      <w:pPr>
        <w:pStyle w:val="ListParagraph"/>
        <w:widowControl/>
        <w:numPr>
          <w:ilvl w:val="0"/>
          <w:numId w:val="5"/>
        </w:numPr>
        <w:autoSpaceDE/>
        <w:autoSpaceDN/>
        <w:contextualSpacing/>
      </w:pPr>
      <w:r w:rsidRPr="002B27E9">
        <w:t xml:space="preserve">When no parent/guardian is available, any individual in a caretaking capacity (i.e. residential staff, social worker, relative, etc.) may complete the measure.  </w:t>
      </w:r>
      <w:r w:rsidRPr="00BB2530">
        <w:t xml:space="preserve"> </w:t>
      </w:r>
    </w:p>
    <w:p w14:paraId="4AC9A46A" w14:textId="77777777" w:rsidR="003C7516" w:rsidRDefault="003C7516" w:rsidP="003C7516"/>
    <w:p w14:paraId="5979912F" w14:textId="77777777" w:rsidR="00876FC4" w:rsidRPr="00BB2530" w:rsidRDefault="00876FC4" w:rsidP="003C7516"/>
    <w:p w14:paraId="34B54A81" w14:textId="77777777" w:rsidR="003C7516" w:rsidRPr="00BB2530" w:rsidRDefault="003C7516" w:rsidP="003C7516">
      <w:pPr>
        <w:rPr>
          <w:b/>
        </w:rPr>
      </w:pPr>
      <w:r w:rsidRPr="00BB2530">
        <w:rPr>
          <w:b/>
        </w:rPr>
        <w:t>COMPLIANCE REQUIREMENTS:</w:t>
      </w:r>
    </w:p>
    <w:p w14:paraId="29F80218" w14:textId="77777777" w:rsidR="003C7516" w:rsidRDefault="003C7516" w:rsidP="003C7516">
      <w:pPr>
        <w:pStyle w:val="ListParagraph"/>
        <w:widowControl/>
        <w:numPr>
          <w:ilvl w:val="0"/>
          <w:numId w:val="4"/>
        </w:numPr>
        <w:autoSpaceDE/>
        <w:autoSpaceDN/>
        <w:contextualSpacing/>
      </w:pPr>
      <w:r>
        <w:t>PSC p</w:t>
      </w:r>
      <w:r w:rsidRPr="00BB2530">
        <w:t>rovided to caregivers of ch</w:t>
      </w:r>
      <w:r>
        <w:t>i</w:t>
      </w:r>
      <w:r w:rsidRPr="00BB2530">
        <w:t>ldren and youth 3 -18 years of age.</w:t>
      </w:r>
      <w:r>
        <w:t xml:space="preserve"> If PSC is completed for a youth who is 18 yrs. at start of treatment and turns 19 yrs. during the treatment episode, the PSC must still be completed at discharge</w:t>
      </w:r>
      <w:r w:rsidRPr="00192DE2">
        <w:t xml:space="preserve"> (</w:t>
      </w:r>
      <w:r w:rsidRPr="00192DE2">
        <w:rPr>
          <w:i/>
          <w:iCs/>
        </w:rPr>
        <w:t>if you start with a measure, end with it</w:t>
      </w:r>
      <w:r>
        <w:t>).</w:t>
      </w:r>
    </w:p>
    <w:p w14:paraId="2A751448" w14:textId="77777777" w:rsidR="003C7516" w:rsidRPr="00BB2530" w:rsidRDefault="003C7516" w:rsidP="003C7516">
      <w:pPr>
        <w:pStyle w:val="ListParagraph"/>
        <w:widowControl/>
        <w:numPr>
          <w:ilvl w:val="1"/>
          <w:numId w:val="4"/>
        </w:numPr>
        <w:autoSpaceDE/>
        <w:autoSpaceDN/>
        <w:contextualSpacing/>
      </w:pPr>
      <w:r w:rsidRPr="00BB2530">
        <w:t xml:space="preserve">All questions should be completed for </w:t>
      </w:r>
      <w:r>
        <w:t>clients</w:t>
      </w:r>
      <w:r w:rsidRPr="00BB2530">
        <w:t xml:space="preserve"> 6-18 years of age.</w:t>
      </w:r>
    </w:p>
    <w:p w14:paraId="6897E585" w14:textId="37BD3E0A" w:rsidR="003C7516" w:rsidRPr="00BB2530" w:rsidRDefault="003C7516" w:rsidP="003C7516">
      <w:pPr>
        <w:pStyle w:val="ListParagraph"/>
        <w:widowControl/>
        <w:numPr>
          <w:ilvl w:val="1"/>
          <w:numId w:val="4"/>
        </w:numPr>
        <w:autoSpaceDE/>
        <w:autoSpaceDN/>
        <w:contextualSpacing/>
      </w:pPr>
      <w:r w:rsidRPr="00BB2530">
        <w:t>Omit questions 5,</w:t>
      </w:r>
      <w:r>
        <w:t xml:space="preserve"> </w:t>
      </w:r>
      <w:r w:rsidRPr="00BB2530">
        <w:t>6,</w:t>
      </w:r>
      <w:r>
        <w:t xml:space="preserve"> </w:t>
      </w:r>
      <w:r w:rsidRPr="00BB2530">
        <w:t>17 &amp;</w:t>
      </w:r>
      <w:r>
        <w:t xml:space="preserve"> </w:t>
      </w:r>
      <w:r w:rsidRPr="00BB2530">
        <w:t xml:space="preserve">18 when completing for </w:t>
      </w:r>
      <w:r>
        <w:t xml:space="preserve">clients </w:t>
      </w:r>
      <w:r w:rsidRPr="00BB2530">
        <w:t>3-5 years of age.</w:t>
      </w:r>
      <w:r w:rsidR="0068166C">
        <w:t xml:space="preserve"> </w:t>
      </w:r>
      <w:r w:rsidR="00EF3C4C">
        <w:t>SmartCare does not require these questions to be completed</w:t>
      </w:r>
      <w:r w:rsidR="004E0532">
        <w:t xml:space="preserve"> for clients ages 3-5 years of age.</w:t>
      </w:r>
    </w:p>
    <w:p w14:paraId="264D1794" w14:textId="1DE1E002" w:rsidR="003C7516" w:rsidRDefault="003C7516" w:rsidP="009E63BB">
      <w:pPr>
        <w:pStyle w:val="ListParagraph"/>
        <w:widowControl/>
        <w:autoSpaceDE/>
        <w:autoSpaceDN/>
        <w:ind w:left="720" w:firstLine="0"/>
        <w:contextualSpacing/>
      </w:pPr>
      <w:r w:rsidRPr="00BB2530">
        <w:t xml:space="preserve"> </w:t>
      </w:r>
    </w:p>
    <w:p w14:paraId="4975A0DE" w14:textId="7D5B6345" w:rsidR="009243D0" w:rsidRPr="00F65810" w:rsidRDefault="009243D0" w:rsidP="003C7516">
      <w:pPr>
        <w:pStyle w:val="ListParagraph"/>
        <w:widowControl/>
        <w:numPr>
          <w:ilvl w:val="0"/>
          <w:numId w:val="4"/>
        </w:numPr>
        <w:autoSpaceDE/>
        <w:autoSpaceDN/>
        <w:contextualSpacing/>
      </w:pPr>
      <w:r w:rsidRPr="00F65810">
        <w:t>PSC – Parent Interactive  downtime forms</w:t>
      </w:r>
      <w:r w:rsidR="00430B03">
        <w:t xml:space="preserve"> in Arabic, Spanish, Farsi, Tagalog and Vietnamese</w:t>
      </w:r>
      <w:r w:rsidRPr="00F65810">
        <w:t xml:space="preserve"> are located on the Optum Website UCRM Tab. </w:t>
      </w:r>
      <w:r w:rsidR="00430B03">
        <w:t xml:space="preserve">The English version of the PSC downtime form is located on the CalMHSA Website at </w:t>
      </w:r>
      <w:hyperlink r:id="rId9" w:history="1">
        <w:r w:rsidR="00430B03" w:rsidRPr="009448AD">
          <w:rPr>
            <w:rStyle w:val="Hyperlink"/>
          </w:rPr>
          <w:t>https://2023.calmhsa.org/smartcare-downtime-forms/</w:t>
        </w:r>
      </w:hyperlink>
      <w:r w:rsidR="00430B03">
        <w:t xml:space="preserve"> .</w:t>
      </w:r>
    </w:p>
    <w:p w14:paraId="4FF0DE98" w14:textId="52D120A7" w:rsidR="009243D0" w:rsidRPr="00F65810" w:rsidRDefault="009243D0" w:rsidP="009243D0">
      <w:pPr>
        <w:pStyle w:val="ListParagraph"/>
        <w:widowControl/>
        <w:numPr>
          <w:ilvl w:val="1"/>
          <w:numId w:val="4"/>
        </w:numPr>
        <w:autoSpaceDE/>
        <w:autoSpaceDN/>
        <w:contextualSpacing/>
      </w:pPr>
      <w:r w:rsidRPr="00F65810">
        <w:t>The downtime forms have the same base questions</w:t>
      </w:r>
      <w:r w:rsidR="000611E2" w:rsidRPr="00F65810">
        <w:t>,</w:t>
      </w:r>
      <w:r w:rsidRPr="00F65810">
        <w:t xml:space="preserve"> but providers will need to address the following items that are available in the SmartCare PSC but missing from the downtime forms</w:t>
      </w:r>
      <w:r w:rsidR="000611E2" w:rsidRPr="00F65810">
        <w:t>:</w:t>
      </w:r>
    </w:p>
    <w:p w14:paraId="047652D4" w14:textId="0EE79BCD" w:rsidR="009243D0" w:rsidRPr="00F65810" w:rsidRDefault="009243D0" w:rsidP="009243D0">
      <w:pPr>
        <w:pStyle w:val="ListParagraph"/>
        <w:widowControl/>
        <w:numPr>
          <w:ilvl w:val="2"/>
          <w:numId w:val="4"/>
        </w:numPr>
        <w:autoSpaceDE/>
        <w:autoSpaceDN/>
        <w:contextualSpacing/>
      </w:pPr>
      <w:r w:rsidRPr="00F65810">
        <w:t xml:space="preserve">There is one version of the PSC in SmartCare. You will need to select Yes or No for question “Does client have a parent/caregiver available”. If Yes, then you will need to select the Caregiver Type. </w:t>
      </w:r>
      <w:r w:rsidR="004573ED" w:rsidRPr="00F65810">
        <w:t xml:space="preserve">If using the </w:t>
      </w:r>
      <w:r w:rsidRPr="00F65810">
        <w:t>PSC Downtime form</w:t>
      </w:r>
      <w:r w:rsidR="004573ED" w:rsidRPr="00F65810">
        <w:t>s</w:t>
      </w:r>
      <w:r w:rsidRPr="00F65810">
        <w:t>, you will select the correct radio button for “Person filling out form”.</w:t>
      </w:r>
    </w:p>
    <w:p w14:paraId="661146F0" w14:textId="1DA8D129" w:rsidR="009243D0" w:rsidRPr="00F65810" w:rsidRDefault="009243D0" w:rsidP="009243D0">
      <w:pPr>
        <w:pStyle w:val="ListParagraph"/>
        <w:widowControl/>
        <w:numPr>
          <w:ilvl w:val="2"/>
          <w:numId w:val="4"/>
        </w:numPr>
        <w:autoSpaceDE/>
        <w:autoSpaceDN/>
        <w:contextualSpacing/>
      </w:pPr>
      <w:r w:rsidRPr="00F65810">
        <w:t xml:space="preserve">SmartCare PSC includes an open text box for “If reason for assessment is Major Life Event: Describe. </w:t>
      </w:r>
      <w:r w:rsidR="004573ED" w:rsidRPr="00F65810">
        <w:t xml:space="preserve">PSC </w:t>
      </w:r>
      <w:r w:rsidRPr="00F65810">
        <w:t>Downtime forms do not have this question so it will need to be addressed</w:t>
      </w:r>
      <w:r w:rsidR="004573ED" w:rsidRPr="00F65810">
        <w:t xml:space="preserve"> if completing the downtime forms.</w:t>
      </w:r>
    </w:p>
    <w:p w14:paraId="2DC17089" w14:textId="0AD923E0" w:rsidR="009243D0" w:rsidRPr="00F65810" w:rsidRDefault="009243D0" w:rsidP="009243D0">
      <w:pPr>
        <w:pStyle w:val="ListParagraph"/>
        <w:widowControl/>
        <w:numPr>
          <w:ilvl w:val="2"/>
          <w:numId w:val="4"/>
        </w:numPr>
        <w:autoSpaceDE/>
        <w:autoSpaceDN/>
        <w:contextualSpacing/>
      </w:pPr>
      <w:r w:rsidRPr="00F65810">
        <w:t>SmartCare PSC has additional questions of “Does your child have any emotional or behavioral problems for which she or he needs help?  Yes or No.  “Are there any services that you would like your child to receive for these problems?”</w:t>
      </w:r>
      <w:r w:rsidR="004573ED" w:rsidRPr="00F65810">
        <w:t xml:space="preserve"> Yes or No and then an open text box to add what services.  PSC Downtime forms do not have these additional questions so these will also need to be addressed if completing the downtime forms. </w:t>
      </w:r>
    </w:p>
    <w:p w14:paraId="768E50B2" w14:textId="77777777" w:rsidR="003C7516" w:rsidRDefault="003C7516" w:rsidP="003C7516">
      <w:pPr>
        <w:pStyle w:val="ListParagraph"/>
        <w:widowControl/>
        <w:numPr>
          <w:ilvl w:val="0"/>
          <w:numId w:val="4"/>
        </w:numPr>
        <w:autoSpaceDE/>
        <w:autoSpaceDN/>
        <w:contextualSpacing/>
      </w:pPr>
      <w:r>
        <w:t>Completed at:</w:t>
      </w:r>
    </w:p>
    <w:p w14:paraId="4CBAA4E4" w14:textId="1A920F97" w:rsidR="003C7516" w:rsidRDefault="003C7516" w:rsidP="003C7516">
      <w:pPr>
        <w:pStyle w:val="ListParagraph"/>
        <w:widowControl/>
        <w:numPr>
          <w:ilvl w:val="1"/>
          <w:numId w:val="4"/>
        </w:numPr>
        <w:autoSpaceDE/>
        <w:autoSpaceDN/>
        <w:contextualSpacing/>
      </w:pPr>
      <w:r>
        <w:t xml:space="preserve">Admission into the program (within 30 days of </w:t>
      </w:r>
      <w:r w:rsidR="005C158A">
        <w:t xml:space="preserve">SmartCare </w:t>
      </w:r>
      <w:r>
        <w:t>intake date).</w:t>
      </w:r>
    </w:p>
    <w:p w14:paraId="2F548BC8" w14:textId="77777777" w:rsidR="003C7516" w:rsidRDefault="003C7516" w:rsidP="003C7516">
      <w:pPr>
        <w:pStyle w:val="ListParagraph"/>
        <w:widowControl/>
        <w:numPr>
          <w:ilvl w:val="1"/>
          <w:numId w:val="4"/>
        </w:numPr>
        <w:autoSpaceDE/>
        <w:autoSpaceDN/>
        <w:contextualSpacing/>
      </w:pPr>
      <w:r>
        <w:t>UM cycle or every 6 months (whichever occurs first)</w:t>
      </w:r>
    </w:p>
    <w:p w14:paraId="59834009" w14:textId="77777777" w:rsidR="003C7516" w:rsidRDefault="003C7516" w:rsidP="003C7516">
      <w:pPr>
        <w:pStyle w:val="ListParagraph"/>
        <w:widowControl/>
        <w:numPr>
          <w:ilvl w:val="1"/>
          <w:numId w:val="4"/>
        </w:numPr>
        <w:autoSpaceDE/>
        <w:autoSpaceDN/>
        <w:contextualSpacing/>
      </w:pPr>
      <w:r>
        <w:t>Discharge</w:t>
      </w:r>
    </w:p>
    <w:p w14:paraId="1B3C84F2" w14:textId="1C41A440" w:rsidR="003C7516" w:rsidRDefault="003C7516" w:rsidP="003C7516">
      <w:pPr>
        <w:pStyle w:val="ListParagraph"/>
        <w:widowControl/>
        <w:numPr>
          <w:ilvl w:val="0"/>
          <w:numId w:val="4"/>
        </w:numPr>
        <w:autoSpaceDE/>
        <w:autoSpaceDN/>
        <w:contextualSpacing/>
        <w:jc w:val="both"/>
      </w:pPr>
      <w:r>
        <w:t xml:space="preserve">Data must be entered into </w:t>
      </w:r>
      <w:r w:rsidR="00D27683">
        <w:t>SmartCare Electronic Health Record</w:t>
      </w:r>
      <w:r>
        <w:t xml:space="preserve">: </w:t>
      </w:r>
    </w:p>
    <w:p w14:paraId="7BC4EC10" w14:textId="1D46E1A6" w:rsidR="003C7516" w:rsidRPr="006E6BED" w:rsidRDefault="003C7516" w:rsidP="003C7516">
      <w:pPr>
        <w:widowControl/>
        <w:numPr>
          <w:ilvl w:val="0"/>
          <w:numId w:val="7"/>
        </w:numPr>
        <w:autoSpaceDE/>
        <w:autoSpaceDN/>
        <w:contextualSpacing/>
      </w:pPr>
      <w:r>
        <w:t>Initial PSC must be entered within 30 days of intake date</w:t>
      </w:r>
    </w:p>
    <w:p w14:paraId="4CA10BD6" w14:textId="2C13B577" w:rsidR="003C7516" w:rsidRPr="006E6BED" w:rsidRDefault="003C7516" w:rsidP="003C7516">
      <w:pPr>
        <w:widowControl/>
        <w:numPr>
          <w:ilvl w:val="0"/>
          <w:numId w:val="7"/>
        </w:numPr>
        <w:autoSpaceDE/>
        <w:autoSpaceDN/>
        <w:contextualSpacing/>
      </w:pPr>
      <w:r>
        <w:t xml:space="preserve">UM cycle </w:t>
      </w:r>
      <w:r w:rsidR="000611E2">
        <w:t>and/</w:t>
      </w:r>
      <w:r>
        <w:t xml:space="preserve">or </w:t>
      </w:r>
      <w:r w:rsidR="000611E2">
        <w:t xml:space="preserve">the </w:t>
      </w:r>
      <w:r>
        <w:t xml:space="preserve">6 month PSC </w:t>
      </w:r>
      <w:r w:rsidR="000611E2">
        <w:t xml:space="preserve">assessment </w:t>
      </w:r>
      <w:r>
        <w:t xml:space="preserve">must be entered prior to new UM cycle  </w:t>
      </w:r>
    </w:p>
    <w:p w14:paraId="640649FE" w14:textId="0B254E0E" w:rsidR="00F65810" w:rsidRDefault="003C7516" w:rsidP="00F65810">
      <w:pPr>
        <w:widowControl/>
        <w:numPr>
          <w:ilvl w:val="0"/>
          <w:numId w:val="7"/>
        </w:numPr>
        <w:autoSpaceDE/>
        <w:autoSpaceDN/>
        <w:spacing w:line="360" w:lineRule="auto"/>
        <w:contextualSpacing/>
      </w:pPr>
      <w:r>
        <w:t xml:space="preserve">Discharge PSC must be entered within </w:t>
      </w:r>
      <w:r w:rsidRPr="006E6BED">
        <w:t xml:space="preserve">7 days from </w:t>
      </w:r>
      <w:r>
        <w:t>discharge date</w:t>
      </w:r>
    </w:p>
    <w:p w14:paraId="00292ADD" w14:textId="0B152897" w:rsidR="00F65810" w:rsidRDefault="00F65810" w:rsidP="00643E01">
      <w:pPr>
        <w:pStyle w:val="ListParagraph"/>
        <w:widowControl/>
        <w:numPr>
          <w:ilvl w:val="0"/>
          <w:numId w:val="4"/>
        </w:numPr>
        <w:autoSpaceDE/>
        <w:autoSpaceDN/>
        <w:contextualSpacing/>
      </w:pPr>
      <w:r>
        <w:t>For youth in multiple programs, PSC is streamlined in SmartCare so that only one set of assessments are due for each youth.  Instead of each program completing its own PSC, providers will collaborate to determine the best provider to perform the PSC.</w:t>
      </w:r>
    </w:p>
    <w:p w14:paraId="0F3BB38E" w14:textId="353F8DEA" w:rsidR="003C7516" w:rsidRDefault="003C7516" w:rsidP="00876FC4">
      <w:pPr>
        <w:pStyle w:val="ListParagraph"/>
        <w:widowControl/>
        <w:numPr>
          <w:ilvl w:val="0"/>
          <w:numId w:val="8"/>
        </w:numPr>
        <w:autoSpaceDE/>
        <w:autoSpaceDN/>
        <w:contextualSpacing/>
        <w:rPr>
          <w:i/>
          <w:iCs/>
        </w:rPr>
      </w:pPr>
      <w:r w:rsidRPr="00B623A1">
        <w:rPr>
          <w:i/>
          <w:iCs/>
        </w:rPr>
        <w:t xml:space="preserve">Please note: If </w:t>
      </w:r>
      <w:r>
        <w:rPr>
          <w:i/>
          <w:iCs/>
        </w:rPr>
        <w:t xml:space="preserve">the </w:t>
      </w:r>
      <w:r w:rsidRPr="00B623A1">
        <w:rPr>
          <w:i/>
          <w:iCs/>
        </w:rPr>
        <w:t xml:space="preserve">PSC was completed within 60 days </w:t>
      </w:r>
      <w:r>
        <w:rPr>
          <w:i/>
          <w:iCs/>
        </w:rPr>
        <w:t>from</w:t>
      </w:r>
      <w:r w:rsidRPr="00B623A1">
        <w:rPr>
          <w:i/>
          <w:iCs/>
        </w:rPr>
        <w:t xml:space="preserve"> the discharge</w:t>
      </w:r>
      <w:r>
        <w:rPr>
          <w:i/>
          <w:iCs/>
        </w:rPr>
        <w:t xml:space="preserve"> date</w:t>
      </w:r>
      <w:r w:rsidRPr="00B623A1">
        <w:rPr>
          <w:i/>
          <w:iCs/>
        </w:rPr>
        <w:t>, a discharge PSC does not need to be administered.  The prior PSC will be</w:t>
      </w:r>
      <w:r>
        <w:rPr>
          <w:i/>
          <w:iCs/>
        </w:rPr>
        <w:t xml:space="preserve"> accepted as</w:t>
      </w:r>
      <w:r w:rsidRPr="00B623A1">
        <w:rPr>
          <w:i/>
          <w:iCs/>
        </w:rPr>
        <w:t xml:space="preserve"> the discharge measure.</w:t>
      </w:r>
      <w:r w:rsidR="00DB6CD7">
        <w:rPr>
          <w:i/>
          <w:iCs/>
        </w:rPr>
        <w:t xml:space="preserve">  </w:t>
      </w:r>
    </w:p>
    <w:p w14:paraId="011FF4C0" w14:textId="50430F1D" w:rsidR="00876FC4" w:rsidRDefault="00876FC4" w:rsidP="00876FC4">
      <w:pPr>
        <w:pStyle w:val="ListParagraph"/>
        <w:widowControl/>
        <w:numPr>
          <w:ilvl w:val="0"/>
          <w:numId w:val="8"/>
        </w:numPr>
        <w:autoSpaceDE/>
        <w:autoSpaceDN/>
        <w:contextualSpacing/>
        <w:rPr>
          <w:i/>
          <w:iCs/>
        </w:rPr>
      </w:pPr>
      <w:r>
        <w:rPr>
          <w:i/>
          <w:iCs/>
        </w:rPr>
        <w:t xml:space="preserve">The Administrative Close reason for assessment can be used when a client has not been met with in 2 months or has completed the outcomes less than 60 days from D/C date. </w:t>
      </w:r>
    </w:p>
    <w:p w14:paraId="34525321" w14:textId="77777777" w:rsidR="00876FC4" w:rsidRDefault="00876FC4" w:rsidP="00876FC4">
      <w:pPr>
        <w:pStyle w:val="ListParagraph"/>
        <w:widowControl/>
        <w:autoSpaceDE/>
        <w:autoSpaceDN/>
        <w:ind w:left="1080" w:firstLine="0"/>
        <w:contextualSpacing/>
        <w:rPr>
          <w:i/>
          <w:iCs/>
        </w:rPr>
      </w:pPr>
    </w:p>
    <w:p w14:paraId="219294D5" w14:textId="77777777" w:rsidR="00876FC4" w:rsidRPr="00B623A1" w:rsidRDefault="00876FC4" w:rsidP="00876FC4">
      <w:pPr>
        <w:pStyle w:val="ListParagraph"/>
        <w:widowControl/>
        <w:autoSpaceDE/>
        <w:autoSpaceDN/>
        <w:ind w:left="1080" w:firstLine="0"/>
        <w:contextualSpacing/>
        <w:rPr>
          <w:i/>
          <w:iCs/>
        </w:rPr>
      </w:pPr>
    </w:p>
    <w:p w14:paraId="0063FAF3" w14:textId="77777777" w:rsidR="003C7516" w:rsidRPr="00BB2530" w:rsidRDefault="003C7516" w:rsidP="003C7516">
      <w:pPr>
        <w:rPr>
          <w:b/>
        </w:rPr>
      </w:pPr>
      <w:r w:rsidRPr="00BB2530">
        <w:rPr>
          <w:b/>
        </w:rPr>
        <w:t>DOCUMENTATION STANDARDS:</w:t>
      </w:r>
    </w:p>
    <w:p w14:paraId="0857CD25" w14:textId="54C80CF9" w:rsidR="00876FC4" w:rsidRDefault="004C09AB" w:rsidP="005C158A">
      <w:pPr>
        <w:pStyle w:val="ListParagraph"/>
        <w:widowControl/>
        <w:numPr>
          <w:ilvl w:val="0"/>
          <w:numId w:val="6"/>
        </w:numPr>
        <w:autoSpaceDE/>
        <w:autoSpaceDN/>
        <w:contextualSpacing/>
      </w:pPr>
      <w:r>
        <w:t>PSC is to be c</w:t>
      </w:r>
      <w:r w:rsidR="003C7516" w:rsidRPr="00BB2530">
        <w:t>ompleted</w:t>
      </w:r>
      <w:r>
        <w:t xml:space="preserve"> in SmartCare EHR. </w:t>
      </w:r>
      <w:r w:rsidR="003C7516" w:rsidRPr="00BB2530">
        <w:t xml:space="preserve"> </w:t>
      </w:r>
      <w:r>
        <w:t>PSC Downtime forms should be scanned/uploaded to SmartCare E</w:t>
      </w:r>
      <w:r w:rsidR="00430B03">
        <w:t>H</w:t>
      </w:r>
      <w:r>
        <w:t xml:space="preserve">R and </w:t>
      </w:r>
      <w:r w:rsidR="003C7516" w:rsidRPr="00BB2530">
        <w:t xml:space="preserve">filed in the hybrid chart. </w:t>
      </w:r>
    </w:p>
    <w:p w14:paraId="1C998A18" w14:textId="0675693F" w:rsidR="00876FC4" w:rsidRPr="00BB2530" w:rsidRDefault="003C7516" w:rsidP="00876FC4">
      <w:pPr>
        <w:pStyle w:val="ListParagraph"/>
        <w:widowControl/>
        <w:numPr>
          <w:ilvl w:val="0"/>
          <w:numId w:val="6"/>
        </w:numPr>
        <w:autoSpaceDE/>
        <w:autoSpaceDN/>
        <w:contextualSpacing/>
      </w:pPr>
      <w:r w:rsidRPr="00BB2530">
        <w:t>If score is above the clinical cut</w:t>
      </w:r>
      <w:r>
        <w:t xml:space="preserve">off, document in progress note and ensure interventions in the </w:t>
      </w:r>
      <w:r w:rsidR="004C09AB">
        <w:t>care planning</w:t>
      </w:r>
      <w:r>
        <w:t xml:space="preserve"> will</w:t>
      </w:r>
      <w:r w:rsidRPr="00BB2530">
        <w:t xml:space="preserve"> address the need.</w:t>
      </w:r>
    </w:p>
    <w:p w14:paraId="339C1105" w14:textId="3317900F" w:rsidR="003C7516" w:rsidRPr="00200ACA" w:rsidRDefault="00200ACA" w:rsidP="003C7516">
      <w:pPr>
        <w:pStyle w:val="ListParagraph"/>
        <w:widowControl/>
        <w:numPr>
          <w:ilvl w:val="0"/>
          <w:numId w:val="6"/>
        </w:numPr>
        <w:autoSpaceDE/>
        <w:autoSpaceDN/>
        <w:contextualSpacing/>
      </w:pPr>
      <w:r w:rsidRPr="00200ACA">
        <w:t>PSC data</w:t>
      </w:r>
      <w:r w:rsidR="003C7516" w:rsidRPr="00200ACA">
        <w:t xml:space="preserve"> should be reviewed and shared with the client to monitor progress</w:t>
      </w:r>
      <w:r w:rsidRPr="00200ACA">
        <w:t>.</w:t>
      </w:r>
      <w:r w:rsidR="003C7516" w:rsidRPr="00200ACA">
        <w:t xml:space="preserve"> </w:t>
      </w:r>
    </w:p>
    <w:p w14:paraId="0545B0EE" w14:textId="77777777" w:rsidR="003C7516" w:rsidRDefault="003C7516" w:rsidP="003C7516">
      <w:pPr>
        <w:pStyle w:val="ListParagraph"/>
        <w:widowControl/>
        <w:numPr>
          <w:ilvl w:val="0"/>
          <w:numId w:val="6"/>
        </w:numPr>
        <w:autoSpaceDE/>
        <w:autoSpaceDN/>
        <w:contextualSpacing/>
      </w:pPr>
      <w:r w:rsidRPr="00BB2530">
        <w:t>Medication only cases are exempt from completing PSC</w:t>
      </w:r>
    </w:p>
    <w:p w14:paraId="6C561668" w14:textId="3E96D42A" w:rsidR="00835B0C" w:rsidRDefault="003C7516" w:rsidP="00F65810">
      <w:pPr>
        <w:pStyle w:val="ListParagraph"/>
        <w:widowControl/>
        <w:numPr>
          <w:ilvl w:val="0"/>
          <w:numId w:val="6"/>
        </w:numPr>
        <w:autoSpaceDE/>
        <w:autoSpaceDN/>
        <w:contextualSpacing/>
      </w:pPr>
      <w:r>
        <w:t xml:space="preserve">For questions about </w:t>
      </w:r>
      <w:r w:rsidR="004C09AB">
        <w:t xml:space="preserve">PSC completion in SmartCare visit the CalMHSA Website at </w:t>
      </w:r>
      <w:hyperlink r:id="rId10" w:history="1">
        <w:r w:rsidR="00F65810" w:rsidRPr="004606D0">
          <w:rPr>
            <w:rStyle w:val="Hyperlink"/>
          </w:rPr>
          <w:t>https://2023.calmhsa.org/</w:t>
        </w:r>
      </w:hyperlink>
      <w:r>
        <w:t>:</w:t>
      </w:r>
    </w:p>
    <w:p w14:paraId="250CD3EB" w14:textId="77777777" w:rsidR="00876FC4" w:rsidRDefault="00876FC4" w:rsidP="00876FC4">
      <w:pPr>
        <w:widowControl/>
        <w:autoSpaceDE/>
        <w:autoSpaceDN/>
        <w:contextualSpacing/>
      </w:pPr>
    </w:p>
    <w:p w14:paraId="2B25A87D" w14:textId="77777777" w:rsidR="00876FC4" w:rsidRDefault="00876FC4" w:rsidP="00876FC4">
      <w:pPr>
        <w:widowControl/>
        <w:autoSpaceDE/>
        <w:autoSpaceDN/>
        <w:contextualSpacing/>
      </w:pPr>
    </w:p>
    <w:p w14:paraId="281336C8" w14:textId="77777777" w:rsidR="00876FC4" w:rsidRDefault="00876FC4" w:rsidP="00876FC4">
      <w:pPr>
        <w:widowControl/>
        <w:autoSpaceDE/>
        <w:autoSpaceDN/>
        <w:contextualSpacing/>
      </w:pPr>
    </w:p>
    <w:p w14:paraId="42860410" w14:textId="77777777" w:rsidR="00876FC4" w:rsidRDefault="00876FC4" w:rsidP="00876FC4">
      <w:pPr>
        <w:widowControl/>
        <w:autoSpaceDE/>
        <w:autoSpaceDN/>
        <w:contextualSpacing/>
      </w:pPr>
    </w:p>
    <w:p w14:paraId="5A090CEB" w14:textId="77777777" w:rsidR="00876FC4" w:rsidRDefault="00876FC4" w:rsidP="00876FC4">
      <w:pPr>
        <w:widowControl/>
        <w:autoSpaceDE/>
        <w:autoSpaceDN/>
        <w:contextualSpacing/>
      </w:pPr>
    </w:p>
    <w:p w14:paraId="72915092" w14:textId="77777777" w:rsidR="00876FC4" w:rsidRDefault="00876FC4" w:rsidP="00876FC4">
      <w:pPr>
        <w:widowControl/>
        <w:autoSpaceDE/>
        <w:autoSpaceDN/>
        <w:contextualSpacing/>
      </w:pPr>
    </w:p>
    <w:p w14:paraId="0C1F7996" w14:textId="77777777" w:rsidR="00876FC4" w:rsidRDefault="00876FC4" w:rsidP="00876FC4">
      <w:pPr>
        <w:widowControl/>
        <w:autoSpaceDE/>
        <w:autoSpaceDN/>
        <w:contextualSpacing/>
      </w:pPr>
    </w:p>
    <w:p w14:paraId="3A1C59F6" w14:textId="77777777" w:rsidR="00876FC4" w:rsidRDefault="00876FC4" w:rsidP="00876FC4">
      <w:pPr>
        <w:widowControl/>
        <w:autoSpaceDE/>
        <w:autoSpaceDN/>
        <w:contextualSpacing/>
      </w:pPr>
    </w:p>
    <w:p w14:paraId="51A7060A" w14:textId="77777777" w:rsidR="00876FC4" w:rsidRDefault="00876FC4" w:rsidP="00876FC4">
      <w:pPr>
        <w:widowControl/>
        <w:autoSpaceDE/>
        <w:autoSpaceDN/>
        <w:contextualSpacing/>
      </w:pPr>
    </w:p>
    <w:p w14:paraId="7587855A" w14:textId="77777777" w:rsidR="00876FC4" w:rsidRDefault="00876FC4" w:rsidP="00876FC4">
      <w:pPr>
        <w:widowControl/>
        <w:autoSpaceDE/>
        <w:autoSpaceDN/>
        <w:contextualSpacing/>
      </w:pPr>
    </w:p>
    <w:p w14:paraId="6F5C1E7E" w14:textId="77777777" w:rsidR="00876FC4" w:rsidRDefault="00876FC4" w:rsidP="00876FC4">
      <w:pPr>
        <w:widowControl/>
        <w:autoSpaceDE/>
        <w:autoSpaceDN/>
        <w:contextualSpacing/>
      </w:pPr>
    </w:p>
    <w:p w14:paraId="024AEEBB" w14:textId="77777777" w:rsidR="00876FC4" w:rsidRDefault="00876FC4" w:rsidP="00876FC4">
      <w:pPr>
        <w:widowControl/>
        <w:autoSpaceDE/>
        <w:autoSpaceDN/>
        <w:contextualSpacing/>
      </w:pPr>
    </w:p>
    <w:p w14:paraId="335912CC" w14:textId="77777777" w:rsidR="00876FC4" w:rsidRDefault="00876FC4" w:rsidP="00876FC4">
      <w:pPr>
        <w:widowControl/>
        <w:autoSpaceDE/>
        <w:autoSpaceDN/>
        <w:contextualSpacing/>
      </w:pPr>
    </w:p>
    <w:p w14:paraId="6A4F1CC3" w14:textId="77777777" w:rsidR="00876FC4" w:rsidRDefault="00876FC4" w:rsidP="00876FC4">
      <w:pPr>
        <w:widowControl/>
        <w:autoSpaceDE/>
        <w:autoSpaceDN/>
        <w:contextualSpacing/>
      </w:pPr>
    </w:p>
    <w:p w14:paraId="7E45CF76" w14:textId="77777777" w:rsidR="00876FC4" w:rsidRDefault="00876FC4" w:rsidP="00876FC4">
      <w:pPr>
        <w:widowControl/>
        <w:autoSpaceDE/>
        <w:autoSpaceDN/>
        <w:contextualSpacing/>
      </w:pPr>
    </w:p>
    <w:p w14:paraId="24138FCE" w14:textId="77777777" w:rsidR="00876FC4" w:rsidRDefault="00876FC4" w:rsidP="00876FC4">
      <w:pPr>
        <w:widowControl/>
        <w:autoSpaceDE/>
        <w:autoSpaceDN/>
        <w:contextualSpacing/>
      </w:pPr>
    </w:p>
    <w:p w14:paraId="6753368D" w14:textId="77777777" w:rsidR="00876FC4" w:rsidRDefault="00876FC4" w:rsidP="00876FC4">
      <w:pPr>
        <w:widowControl/>
        <w:autoSpaceDE/>
        <w:autoSpaceDN/>
        <w:contextualSpacing/>
      </w:pPr>
    </w:p>
    <w:p w14:paraId="5CF0948F" w14:textId="77777777" w:rsidR="00876FC4" w:rsidRDefault="00876FC4" w:rsidP="00876FC4">
      <w:pPr>
        <w:widowControl/>
        <w:autoSpaceDE/>
        <w:autoSpaceDN/>
        <w:contextualSpacing/>
      </w:pPr>
    </w:p>
    <w:p w14:paraId="0FFD8E4C" w14:textId="77777777" w:rsidR="00876FC4" w:rsidRDefault="00876FC4" w:rsidP="00876FC4">
      <w:pPr>
        <w:widowControl/>
        <w:autoSpaceDE/>
        <w:autoSpaceDN/>
        <w:contextualSpacing/>
      </w:pPr>
    </w:p>
    <w:p w14:paraId="3B4412B6" w14:textId="77777777" w:rsidR="00876FC4" w:rsidRDefault="00876FC4" w:rsidP="00876FC4">
      <w:pPr>
        <w:widowControl/>
        <w:autoSpaceDE/>
        <w:autoSpaceDN/>
        <w:contextualSpacing/>
      </w:pPr>
    </w:p>
    <w:p w14:paraId="25D2E567" w14:textId="77777777" w:rsidR="00876FC4" w:rsidRDefault="00876FC4" w:rsidP="00876FC4">
      <w:pPr>
        <w:widowControl/>
        <w:autoSpaceDE/>
        <w:autoSpaceDN/>
        <w:contextualSpacing/>
      </w:pPr>
    </w:p>
    <w:p w14:paraId="62C1025C" w14:textId="77777777" w:rsidR="00876FC4" w:rsidRDefault="00876FC4" w:rsidP="00876FC4">
      <w:pPr>
        <w:widowControl/>
        <w:autoSpaceDE/>
        <w:autoSpaceDN/>
        <w:contextualSpacing/>
      </w:pPr>
    </w:p>
    <w:p w14:paraId="7255F2D5" w14:textId="77777777" w:rsidR="00876FC4" w:rsidRDefault="00876FC4" w:rsidP="00876FC4">
      <w:pPr>
        <w:widowControl/>
        <w:autoSpaceDE/>
        <w:autoSpaceDN/>
        <w:contextualSpacing/>
      </w:pPr>
    </w:p>
    <w:p w14:paraId="6881F4A8" w14:textId="77777777" w:rsidR="00876FC4" w:rsidRDefault="00876FC4" w:rsidP="00876FC4">
      <w:pPr>
        <w:widowControl/>
        <w:autoSpaceDE/>
        <w:autoSpaceDN/>
        <w:contextualSpacing/>
      </w:pPr>
    </w:p>
    <w:p w14:paraId="293151A0" w14:textId="77777777" w:rsidR="00876FC4" w:rsidRDefault="00876FC4" w:rsidP="00876FC4">
      <w:pPr>
        <w:widowControl/>
        <w:autoSpaceDE/>
        <w:autoSpaceDN/>
        <w:contextualSpacing/>
      </w:pPr>
    </w:p>
    <w:p w14:paraId="19766E70" w14:textId="77777777" w:rsidR="00876FC4" w:rsidRDefault="00876FC4" w:rsidP="00876FC4">
      <w:pPr>
        <w:widowControl/>
        <w:autoSpaceDE/>
        <w:autoSpaceDN/>
        <w:contextualSpacing/>
      </w:pPr>
    </w:p>
    <w:p w14:paraId="56774F01" w14:textId="77777777" w:rsidR="00876FC4" w:rsidRDefault="00876FC4" w:rsidP="00876FC4">
      <w:pPr>
        <w:widowControl/>
        <w:autoSpaceDE/>
        <w:autoSpaceDN/>
        <w:contextualSpacing/>
      </w:pPr>
    </w:p>
    <w:p w14:paraId="477A1BCE" w14:textId="77777777" w:rsidR="00876FC4" w:rsidRDefault="00876FC4" w:rsidP="00876FC4">
      <w:pPr>
        <w:widowControl/>
        <w:autoSpaceDE/>
        <w:autoSpaceDN/>
        <w:contextualSpacing/>
      </w:pPr>
    </w:p>
    <w:p w14:paraId="5E8627C8" w14:textId="77777777" w:rsidR="00876FC4" w:rsidRDefault="00876FC4" w:rsidP="00876FC4">
      <w:pPr>
        <w:widowControl/>
        <w:autoSpaceDE/>
        <w:autoSpaceDN/>
        <w:contextualSpacing/>
      </w:pPr>
    </w:p>
    <w:p w14:paraId="30B1BA88" w14:textId="77777777" w:rsidR="00876FC4" w:rsidRDefault="00876FC4" w:rsidP="00876FC4">
      <w:pPr>
        <w:widowControl/>
        <w:autoSpaceDE/>
        <w:autoSpaceDN/>
        <w:contextualSpacing/>
      </w:pPr>
    </w:p>
    <w:p w14:paraId="1D6E740F" w14:textId="77777777" w:rsidR="00876FC4" w:rsidRDefault="00876FC4" w:rsidP="00876FC4">
      <w:pPr>
        <w:widowControl/>
        <w:autoSpaceDE/>
        <w:autoSpaceDN/>
        <w:contextualSpacing/>
      </w:pPr>
    </w:p>
    <w:p w14:paraId="5F42A197" w14:textId="77777777" w:rsidR="00876FC4" w:rsidRDefault="00876FC4" w:rsidP="00876FC4">
      <w:pPr>
        <w:widowControl/>
        <w:autoSpaceDE/>
        <w:autoSpaceDN/>
        <w:contextualSpacing/>
      </w:pPr>
    </w:p>
    <w:p w14:paraId="581A64E7" w14:textId="77777777" w:rsidR="00876FC4" w:rsidRDefault="00876FC4" w:rsidP="00876FC4">
      <w:pPr>
        <w:widowControl/>
        <w:autoSpaceDE/>
        <w:autoSpaceDN/>
        <w:contextualSpacing/>
      </w:pPr>
    </w:p>
    <w:p w14:paraId="4BB5A21D" w14:textId="77777777" w:rsidR="00876FC4" w:rsidRDefault="00876FC4" w:rsidP="00876FC4">
      <w:pPr>
        <w:widowControl/>
        <w:autoSpaceDE/>
        <w:autoSpaceDN/>
        <w:contextualSpacing/>
      </w:pPr>
    </w:p>
    <w:p w14:paraId="66BA4802" w14:textId="77777777" w:rsidR="00876FC4" w:rsidRDefault="00876FC4" w:rsidP="00876FC4">
      <w:pPr>
        <w:widowControl/>
        <w:autoSpaceDE/>
        <w:autoSpaceDN/>
        <w:contextualSpacing/>
      </w:pPr>
    </w:p>
    <w:p w14:paraId="4F2226DB" w14:textId="77777777" w:rsidR="00876FC4" w:rsidRDefault="00876FC4" w:rsidP="00876FC4">
      <w:pPr>
        <w:widowControl/>
        <w:autoSpaceDE/>
        <w:autoSpaceDN/>
        <w:contextualSpacing/>
      </w:pPr>
    </w:p>
    <w:p w14:paraId="774029B4" w14:textId="77777777" w:rsidR="00876FC4" w:rsidRDefault="00876FC4" w:rsidP="00876FC4">
      <w:pPr>
        <w:widowControl/>
        <w:autoSpaceDE/>
        <w:autoSpaceDN/>
        <w:contextualSpacing/>
      </w:pPr>
    </w:p>
    <w:p w14:paraId="7ADA6647" w14:textId="77777777" w:rsidR="00876FC4" w:rsidRDefault="00876FC4" w:rsidP="00876FC4">
      <w:pPr>
        <w:widowControl/>
        <w:autoSpaceDE/>
        <w:autoSpaceDN/>
        <w:contextualSpacing/>
      </w:pPr>
    </w:p>
    <w:p w14:paraId="40C660C4" w14:textId="77777777" w:rsidR="00876FC4" w:rsidRDefault="00876FC4" w:rsidP="00876FC4">
      <w:pPr>
        <w:widowControl/>
        <w:autoSpaceDE/>
        <w:autoSpaceDN/>
        <w:contextualSpacing/>
      </w:pPr>
    </w:p>
    <w:p w14:paraId="2C51C5A1" w14:textId="77777777" w:rsidR="00876FC4" w:rsidRDefault="00876FC4" w:rsidP="00876FC4">
      <w:pPr>
        <w:widowControl/>
        <w:autoSpaceDE/>
        <w:autoSpaceDN/>
        <w:contextualSpacing/>
      </w:pPr>
    </w:p>
    <w:p w14:paraId="18ADD9AF" w14:textId="77777777" w:rsidR="00876FC4" w:rsidRDefault="00876FC4" w:rsidP="00876FC4">
      <w:pPr>
        <w:widowControl/>
        <w:autoSpaceDE/>
        <w:autoSpaceDN/>
        <w:contextualSpacing/>
      </w:pPr>
    </w:p>
    <w:p w14:paraId="6217C73E" w14:textId="77777777" w:rsidR="00876FC4" w:rsidRDefault="00876FC4" w:rsidP="00876FC4">
      <w:pPr>
        <w:widowControl/>
        <w:autoSpaceDE/>
        <w:autoSpaceDN/>
        <w:contextualSpacing/>
      </w:pPr>
    </w:p>
    <w:p w14:paraId="4B724226" w14:textId="77777777" w:rsidR="00876FC4" w:rsidRDefault="00876FC4" w:rsidP="00876FC4">
      <w:pPr>
        <w:widowControl/>
        <w:autoSpaceDE/>
        <w:autoSpaceDN/>
        <w:contextualSpacing/>
      </w:pPr>
    </w:p>
    <w:p w14:paraId="081BEF4C" w14:textId="77777777" w:rsidR="00876FC4" w:rsidRDefault="00876FC4" w:rsidP="00876FC4">
      <w:pPr>
        <w:widowControl/>
        <w:autoSpaceDE/>
        <w:autoSpaceDN/>
        <w:contextualSpacing/>
      </w:pPr>
    </w:p>
    <w:p w14:paraId="542EE494" w14:textId="77777777" w:rsidR="00876FC4" w:rsidRDefault="00876FC4" w:rsidP="00876FC4">
      <w:pPr>
        <w:widowControl/>
        <w:autoSpaceDE/>
        <w:autoSpaceDN/>
        <w:contextualSpacing/>
      </w:pPr>
    </w:p>
    <w:p w14:paraId="7D741652" w14:textId="77777777" w:rsidR="00876FC4" w:rsidRDefault="00876FC4" w:rsidP="00876FC4">
      <w:pPr>
        <w:widowControl/>
        <w:autoSpaceDE/>
        <w:autoSpaceDN/>
        <w:contextualSpacing/>
      </w:pPr>
    </w:p>
    <w:p w14:paraId="534DE500" w14:textId="77777777" w:rsidR="00876FC4" w:rsidRDefault="00876FC4" w:rsidP="00876FC4">
      <w:pPr>
        <w:widowControl/>
        <w:autoSpaceDE/>
        <w:autoSpaceDN/>
        <w:contextualSpacing/>
      </w:pPr>
    </w:p>
    <w:sectPr w:rsidR="00876FC4">
      <w:type w:val="continuous"/>
      <w:pgSz w:w="12240" w:h="15840"/>
      <w:pgMar w:top="0" w:right="70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1BE1D" w14:textId="77777777" w:rsidR="004C6E09" w:rsidRDefault="004C6E09" w:rsidP="005C158A">
      <w:r>
        <w:separator/>
      </w:r>
    </w:p>
  </w:endnote>
  <w:endnote w:type="continuationSeparator" w:id="0">
    <w:p w14:paraId="3595A035" w14:textId="77777777" w:rsidR="004C6E09" w:rsidRDefault="004C6E09" w:rsidP="005C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BF8C" w14:textId="51C2D929" w:rsidR="005C158A" w:rsidRDefault="005C158A" w:rsidP="005C158A">
    <w:pPr>
      <w:pStyle w:val="BodyText"/>
      <w:spacing w:before="90"/>
      <w:ind w:left="112"/>
    </w:pPr>
    <w:r>
      <w:t>Rev.</w:t>
    </w:r>
    <w:r>
      <w:rPr>
        <w:spacing w:val="-1"/>
      </w:rPr>
      <w:t xml:space="preserve"> </w:t>
    </w:r>
    <w:r>
      <w:rPr>
        <w:spacing w:val="-2"/>
      </w:rPr>
      <w:t>11/15/24</w:t>
    </w:r>
  </w:p>
  <w:p w14:paraId="4C1881D0" w14:textId="2FE07A5C" w:rsidR="005C158A" w:rsidRDefault="005C158A">
    <w:pPr>
      <w:pStyle w:val="Footer"/>
    </w:pPr>
  </w:p>
  <w:p w14:paraId="4AF4D705" w14:textId="77777777" w:rsidR="005C158A" w:rsidRDefault="005C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19406" w14:textId="77777777" w:rsidR="004C6E09" w:rsidRDefault="004C6E09" w:rsidP="005C158A">
      <w:r>
        <w:separator/>
      </w:r>
    </w:p>
  </w:footnote>
  <w:footnote w:type="continuationSeparator" w:id="0">
    <w:p w14:paraId="43FD2A38" w14:textId="77777777" w:rsidR="004C6E09" w:rsidRDefault="004C6E09" w:rsidP="005C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D389C"/>
    <w:multiLevelType w:val="hybridMultilevel"/>
    <w:tmpl w:val="0E565898"/>
    <w:lvl w:ilvl="0" w:tplc="09E4C4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87474"/>
    <w:multiLevelType w:val="hybridMultilevel"/>
    <w:tmpl w:val="BB2E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14B73"/>
    <w:multiLevelType w:val="hybridMultilevel"/>
    <w:tmpl w:val="75B4DA54"/>
    <w:lvl w:ilvl="0" w:tplc="89B44370">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47CDD60">
      <w:numFmt w:val="bullet"/>
      <w:lvlText w:val="•"/>
      <w:lvlJc w:val="left"/>
      <w:pPr>
        <w:ind w:left="1806" w:hanging="360"/>
      </w:pPr>
      <w:rPr>
        <w:rFonts w:hint="default"/>
        <w:lang w:val="en-US" w:eastAsia="en-US" w:bidi="ar-SA"/>
      </w:rPr>
    </w:lvl>
    <w:lvl w:ilvl="2" w:tplc="4ABEC04C">
      <w:numFmt w:val="bullet"/>
      <w:lvlText w:val="•"/>
      <w:lvlJc w:val="left"/>
      <w:pPr>
        <w:ind w:left="2772" w:hanging="360"/>
      </w:pPr>
      <w:rPr>
        <w:rFonts w:hint="default"/>
        <w:lang w:val="en-US" w:eastAsia="en-US" w:bidi="ar-SA"/>
      </w:rPr>
    </w:lvl>
    <w:lvl w:ilvl="3" w:tplc="BFB2A656">
      <w:numFmt w:val="bullet"/>
      <w:lvlText w:val="•"/>
      <w:lvlJc w:val="left"/>
      <w:pPr>
        <w:ind w:left="3738" w:hanging="360"/>
      </w:pPr>
      <w:rPr>
        <w:rFonts w:hint="default"/>
        <w:lang w:val="en-US" w:eastAsia="en-US" w:bidi="ar-SA"/>
      </w:rPr>
    </w:lvl>
    <w:lvl w:ilvl="4" w:tplc="D4789F8C">
      <w:numFmt w:val="bullet"/>
      <w:lvlText w:val="•"/>
      <w:lvlJc w:val="left"/>
      <w:pPr>
        <w:ind w:left="4704" w:hanging="360"/>
      </w:pPr>
      <w:rPr>
        <w:rFonts w:hint="default"/>
        <w:lang w:val="en-US" w:eastAsia="en-US" w:bidi="ar-SA"/>
      </w:rPr>
    </w:lvl>
    <w:lvl w:ilvl="5" w:tplc="5FACB3B2">
      <w:numFmt w:val="bullet"/>
      <w:lvlText w:val="•"/>
      <w:lvlJc w:val="left"/>
      <w:pPr>
        <w:ind w:left="5670" w:hanging="360"/>
      </w:pPr>
      <w:rPr>
        <w:rFonts w:hint="default"/>
        <w:lang w:val="en-US" w:eastAsia="en-US" w:bidi="ar-SA"/>
      </w:rPr>
    </w:lvl>
    <w:lvl w:ilvl="6" w:tplc="24B22882">
      <w:numFmt w:val="bullet"/>
      <w:lvlText w:val="•"/>
      <w:lvlJc w:val="left"/>
      <w:pPr>
        <w:ind w:left="6636" w:hanging="360"/>
      </w:pPr>
      <w:rPr>
        <w:rFonts w:hint="default"/>
        <w:lang w:val="en-US" w:eastAsia="en-US" w:bidi="ar-SA"/>
      </w:rPr>
    </w:lvl>
    <w:lvl w:ilvl="7" w:tplc="6DF820D0">
      <w:numFmt w:val="bullet"/>
      <w:lvlText w:val="•"/>
      <w:lvlJc w:val="left"/>
      <w:pPr>
        <w:ind w:left="7602" w:hanging="360"/>
      </w:pPr>
      <w:rPr>
        <w:rFonts w:hint="default"/>
        <w:lang w:val="en-US" w:eastAsia="en-US" w:bidi="ar-SA"/>
      </w:rPr>
    </w:lvl>
    <w:lvl w:ilvl="8" w:tplc="554C9DF0">
      <w:numFmt w:val="bullet"/>
      <w:lvlText w:val="•"/>
      <w:lvlJc w:val="left"/>
      <w:pPr>
        <w:ind w:left="8568" w:hanging="360"/>
      </w:pPr>
      <w:rPr>
        <w:rFonts w:hint="default"/>
        <w:lang w:val="en-US" w:eastAsia="en-US" w:bidi="ar-SA"/>
      </w:rPr>
    </w:lvl>
  </w:abstractNum>
  <w:abstractNum w:abstractNumId="3" w15:restartNumberingAfterBreak="0">
    <w:nsid w:val="5CAC6EAB"/>
    <w:multiLevelType w:val="hybridMultilevel"/>
    <w:tmpl w:val="285C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26732"/>
    <w:multiLevelType w:val="hybridMultilevel"/>
    <w:tmpl w:val="8E6A25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5B25E5"/>
    <w:multiLevelType w:val="hybridMultilevel"/>
    <w:tmpl w:val="14E01644"/>
    <w:lvl w:ilvl="0" w:tplc="932A160A">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922CF1A">
      <w:numFmt w:val="bullet"/>
      <w:lvlText w:val="•"/>
      <w:lvlJc w:val="left"/>
      <w:pPr>
        <w:ind w:left="1806" w:hanging="360"/>
      </w:pPr>
      <w:rPr>
        <w:rFonts w:hint="default"/>
        <w:lang w:val="en-US" w:eastAsia="en-US" w:bidi="ar-SA"/>
      </w:rPr>
    </w:lvl>
    <w:lvl w:ilvl="2" w:tplc="8E3AC826">
      <w:numFmt w:val="bullet"/>
      <w:lvlText w:val="•"/>
      <w:lvlJc w:val="left"/>
      <w:pPr>
        <w:ind w:left="2772" w:hanging="360"/>
      </w:pPr>
      <w:rPr>
        <w:rFonts w:hint="default"/>
        <w:lang w:val="en-US" w:eastAsia="en-US" w:bidi="ar-SA"/>
      </w:rPr>
    </w:lvl>
    <w:lvl w:ilvl="3" w:tplc="09C2A9EE">
      <w:numFmt w:val="bullet"/>
      <w:lvlText w:val="•"/>
      <w:lvlJc w:val="left"/>
      <w:pPr>
        <w:ind w:left="3738" w:hanging="360"/>
      </w:pPr>
      <w:rPr>
        <w:rFonts w:hint="default"/>
        <w:lang w:val="en-US" w:eastAsia="en-US" w:bidi="ar-SA"/>
      </w:rPr>
    </w:lvl>
    <w:lvl w:ilvl="4" w:tplc="C24E9D66">
      <w:numFmt w:val="bullet"/>
      <w:lvlText w:val="•"/>
      <w:lvlJc w:val="left"/>
      <w:pPr>
        <w:ind w:left="4704" w:hanging="360"/>
      </w:pPr>
      <w:rPr>
        <w:rFonts w:hint="default"/>
        <w:lang w:val="en-US" w:eastAsia="en-US" w:bidi="ar-SA"/>
      </w:rPr>
    </w:lvl>
    <w:lvl w:ilvl="5" w:tplc="D6BA35C8">
      <w:numFmt w:val="bullet"/>
      <w:lvlText w:val="•"/>
      <w:lvlJc w:val="left"/>
      <w:pPr>
        <w:ind w:left="5670" w:hanging="360"/>
      </w:pPr>
      <w:rPr>
        <w:rFonts w:hint="default"/>
        <w:lang w:val="en-US" w:eastAsia="en-US" w:bidi="ar-SA"/>
      </w:rPr>
    </w:lvl>
    <w:lvl w:ilvl="6" w:tplc="9B8E02B2">
      <w:numFmt w:val="bullet"/>
      <w:lvlText w:val="•"/>
      <w:lvlJc w:val="left"/>
      <w:pPr>
        <w:ind w:left="6636" w:hanging="360"/>
      </w:pPr>
      <w:rPr>
        <w:rFonts w:hint="default"/>
        <w:lang w:val="en-US" w:eastAsia="en-US" w:bidi="ar-SA"/>
      </w:rPr>
    </w:lvl>
    <w:lvl w:ilvl="7" w:tplc="C0AC3934">
      <w:numFmt w:val="bullet"/>
      <w:lvlText w:val="•"/>
      <w:lvlJc w:val="left"/>
      <w:pPr>
        <w:ind w:left="7602" w:hanging="360"/>
      </w:pPr>
      <w:rPr>
        <w:rFonts w:hint="default"/>
        <w:lang w:val="en-US" w:eastAsia="en-US" w:bidi="ar-SA"/>
      </w:rPr>
    </w:lvl>
    <w:lvl w:ilvl="8" w:tplc="F9E2E1BC">
      <w:numFmt w:val="bullet"/>
      <w:lvlText w:val="•"/>
      <w:lvlJc w:val="left"/>
      <w:pPr>
        <w:ind w:left="8568" w:hanging="360"/>
      </w:pPr>
      <w:rPr>
        <w:rFonts w:hint="default"/>
        <w:lang w:val="en-US" w:eastAsia="en-US" w:bidi="ar-SA"/>
      </w:rPr>
    </w:lvl>
  </w:abstractNum>
  <w:abstractNum w:abstractNumId="6" w15:restartNumberingAfterBreak="0">
    <w:nsid w:val="77831E2A"/>
    <w:multiLevelType w:val="hybridMultilevel"/>
    <w:tmpl w:val="E04ED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76D41"/>
    <w:multiLevelType w:val="hybridMultilevel"/>
    <w:tmpl w:val="2D5816AC"/>
    <w:lvl w:ilvl="0" w:tplc="1296732A">
      <w:start w:val="1"/>
      <w:numFmt w:val="decimal"/>
      <w:lvlText w:val="%1."/>
      <w:lvlJc w:val="left"/>
      <w:pPr>
        <w:ind w:left="83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1D2AA44">
      <w:numFmt w:val="bullet"/>
      <w:lvlText w:val="•"/>
      <w:lvlJc w:val="left"/>
      <w:pPr>
        <w:ind w:left="1806" w:hanging="360"/>
      </w:pPr>
      <w:rPr>
        <w:rFonts w:hint="default"/>
        <w:lang w:val="en-US" w:eastAsia="en-US" w:bidi="ar-SA"/>
      </w:rPr>
    </w:lvl>
    <w:lvl w:ilvl="2" w:tplc="701C6D6E">
      <w:numFmt w:val="bullet"/>
      <w:lvlText w:val="•"/>
      <w:lvlJc w:val="left"/>
      <w:pPr>
        <w:ind w:left="2772" w:hanging="360"/>
      </w:pPr>
      <w:rPr>
        <w:rFonts w:hint="default"/>
        <w:lang w:val="en-US" w:eastAsia="en-US" w:bidi="ar-SA"/>
      </w:rPr>
    </w:lvl>
    <w:lvl w:ilvl="3" w:tplc="9118D6FE">
      <w:numFmt w:val="bullet"/>
      <w:lvlText w:val="•"/>
      <w:lvlJc w:val="left"/>
      <w:pPr>
        <w:ind w:left="3738" w:hanging="360"/>
      </w:pPr>
      <w:rPr>
        <w:rFonts w:hint="default"/>
        <w:lang w:val="en-US" w:eastAsia="en-US" w:bidi="ar-SA"/>
      </w:rPr>
    </w:lvl>
    <w:lvl w:ilvl="4" w:tplc="46B8840C">
      <w:numFmt w:val="bullet"/>
      <w:lvlText w:val="•"/>
      <w:lvlJc w:val="left"/>
      <w:pPr>
        <w:ind w:left="4704" w:hanging="360"/>
      </w:pPr>
      <w:rPr>
        <w:rFonts w:hint="default"/>
        <w:lang w:val="en-US" w:eastAsia="en-US" w:bidi="ar-SA"/>
      </w:rPr>
    </w:lvl>
    <w:lvl w:ilvl="5" w:tplc="2494AFAE">
      <w:numFmt w:val="bullet"/>
      <w:lvlText w:val="•"/>
      <w:lvlJc w:val="left"/>
      <w:pPr>
        <w:ind w:left="5670" w:hanging="360"/>
      </w:pPr>
      <w:rPr>
        <w:rFonts w:hint="default"/>
        <w:lang w:val="en-US" w:eastAsia="en-US" w:bidi="ar-SA"/>
      </w:rPr>
    </w:lvl>
    <w:lvl w:ilvl="6" w:tplc="4A2A8098">
      <w:numFmt w:val="bullet"/>
      <w:lvlText w:val="•"/>
      <w:lvlJc w:val="left"/>
      <w:pPr>
        <w:ind w:left="6636" w:hanging="360"/>
      </w:pPr>
      <w:rPr>
        <w:rFonts w:hint="default"/>
        <w:lang w:val="en-US" w:eastAsia="en-US" w:bidi="ar-SA"/>
      </w:rPr>
    </w:lvl>
    <w:lvl w:ilvl="7" w:tplc="D278F084">
      <w:numFmt w:val="bullet"/>
      <w:lvlText w:val="•"/>
      <w:lvlJc w:val="left"/>
      <w:pPr>
        <w:ind w:left="7602" w:hanging="360"/>
      </w:pPr>
      <w:rPr>
        <w:rFonts w:hint="default"/>
        <w:lang w:val="en-US" w:eastAsia="en-US" w:bidi="ar-SA"/>
      </w:rPr>
    </w:lvl>
    <w:lvl w:ilvl="8" w:tplc="A01E473A">
      <w:numFmt w:val="bullet"/>
      <w:lvlText w:val="•"/>
      <w:lvlJc w:val="left"/>
      <w:pPr>
        <w:ind w:left="8568" w:hanging="360"/>
      </w:pPr>
      <w:rPr>
        <w:rFonts w:hint="default"/>
        <w:lang w:val="en-US" w:eastAsia="en-US" w:bidi="ar-SA"/>
      </w:rPr>
    </w:lvl>
  </w:abstractNum>
  <w:num w:numId="1" w16cid:durableId="2045786609">
    <w:abstractNumId w:val="5"/>
  </w:num>
  <w:num w:numId="2" w16cid:durableId="587426819">
    <w:abstractNumId w:val="7"/>
  </w:num>
  <w:num w:numId="3" w16cid:durableId="1796439762">
    <w:abstractNumId w:val="2"/>
  </w:num>
  <w:num w:numId="4" w16cid:durableId="1824276030">
    <w:abstractNumId w:val="3"/>
  </w:num>
  <w:num w:numId="5" w16cid:durableId="1119302243">
    <w:abstractNumId w:val="1"/>
  </w:num>
  <w:num w:numId="6" w16cid:durableId="712576576">
    <w:abstractNumId w:val="6"/>
  </w:num>
  <w:num w:numId="7" w16cid:durableId="1565722974">
    <w:abstractNumId w:val="4"/>
  </w:num>
  <w:num w:numId="8" w16cid:durableId="94247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MVdlrqYF2b7UtZQOyjrEoLHjNREdq7aQ//NwAYUb2vv1bQLrmUO+z4th0Bm31YAJqPG5sdfX+ts0dYQgmwiTWA==" w:salt="PR6sWEfldHI64UbdVJRZb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55"/>
    <w:rsid w:val="00056AE2"/>
    <w:rsid w:val="000611E2"/>
    <w:rsid w:val="0007488F"/>
    <w:rsid w:val="00080CC4"/>
    <w:rsid w:val="001510A7"/>
    <w:rsid w:val="0016414D"/>
    <w:rsid w:val="001665DB"/>
    <w:rsid w:val="00186B8F"/>
    <w:rsid w:val="001D7654"/>
    <w:rsid w:val="00200ACA"/>
    <w:rsid w:val="002046E7"/>
    <w:rsid w:val="00213419"/>
    <w:rsid w:val="00270A4D"/>
    <w:rsid w:val="00295B19"/>
    <w:rsid w:val="00336726"/>
    <w:rsid w:val="003C7516"/>
    <w:rsid w:val="003D4355"/>
    <w:rsid w:val="003D5106"/>
    <w:rsid w:val="00430B03"/>
    <w:rsid w:val="004329F8"/>
    <w:rsid w:val="004573ED"/>
    <w:rsid w:val="004C09AB"/>
    <w:rsid w:val="004C6E09"/>
    <w:rsid w:val="004D7BE6"/>
    <w:rsid w:val="004E0532"/>
    <w:rsid w:val="005072A5"/>
    <w:rsid w:val="0053401A"/>
    <w:rsid w:val="0054394D"/>
    <w:rsid w:val="00586289"/>
    <w:rsid w:val="005C158A"/>
    <w:rsid w:val="006021FD"/>
    <w:rsid w:val="006045EB"/>
    <w:rsid w:val="006306DF"/>
    <w:rsid w:val="0063771D"/>
    <w:rsid w:val="00643E01"/>
    <w:rsid w:val="006456A3"/>
    <w:rsid w:val="0068166C"/>
    <w:rsid w:val="00687075"/>
    <w:rsid w:val="006920F5"/>
    <w:rsid w:val="006C0B6C"/>
    <w:rsid w:val="006C4CE4"/>
    <w:rsid w:val="006D5F93"/>
    <w:rsid w:val="007014A9"/>
    <w:rsid w:val="007421A3"/>
    <w:rsid w:val="007A6EAA"/>
    <w:rsid w:val="007F0439"/>
    <w:rsid w:val="00802B50"/>
    <w:rsid w:val="00824318"/>
    <w:rsid w:val="008355BE"/>
    <w:rsid w:val="00835B0C"/>
    <w:rsid w:val="00876FC4"/>
    <w:rsid w:val="008B4DC8"/>
    <w:rsid w:val="008B670E"/>
    <w:rsid w:val="008C02F0"/>
    <w:rsid w:val="008C1FC3"/>
    <w:rsid w:val="009243D0"/>
    <w:rsid w:val="009A391A"/>
    <w:rsid w:val="009B4389"/>
    <w:rsid w:val="009E63BB"/>
    <w:rsid w:val="00A30634"/>
    <w:rsid w:val="00A41CF7"/>
    <w:rsid w:val="00A47D6E"/>
    <w:rsid w:val="00A828D8"/>
    <w:rsid w:val="00AF7BC8"/>
    <w:rsid w:val="00B3542B"/>
    <w:rsid w:val="00B65B51"/>
    <w:rsid w:val="00B8331E"/>
    <w:rsid w:val="00C0092B"/>
    <w:rsid w:val="00C20B0C"/>
    <w:rsid w:val="00C2259D"/>
    <w:rsid w:val="00C404A9"/>
    <w:rsid w:val="00CA1907"/>
    <w:rsid w:val="00CA48EA"/>
    <w:rsid w:val="00D10910"/>
    <w:rsid w:val="00D27683"/>
    <w:rsid w:val="00D35D8F"/>
    <w:rsid w:val="00D95855"/>
    <w:rsid w:val="00DB6CD7"/>
    <w:rsid w:val="00DC5A07"/>
    <w:rsid w:val="00E25FEA"/>
    <w:rsid w:val="00E43564"/>
    <w:rsid w:val="00E802CB"/>
    <w:rsid w:val="00EC7418"/>
    <w:rsid w:val="00ED1F43"/>
    <w:rsid w:val="00EE7347"/>
    <w:rsid w:val="00EF3C4C"/>
    <w:rsid w:val="00F409AA"/>
    <w:rsid w:val="00F61EF0"/>
    <w:rsid w:val="00F65810"/>
    <w:rsid w:val="00FC574B"/>
    <w:rsid w:val="00FC6FE9"/>
    <w:rsid w:val="00FE3DC7"/>
    <w:rsid w:val="1AD631A0"/>
    <w:rsid w:val="4537E3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22BC"/>
  <w15:docId w15:val="{E91B6F8F-84F5-4DB1-9990-4C49F14C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9"/>
      <w:ind w:left="4117"/>
    </w:pPr>
    <w:rPr>
      <w:sz w:val="32"/>
      <w:szCs w:val="32"/>
    </w:rPr>
  </w:style>
  <w:style w:type="paragraph" w:styleId="ListParagraph">
    <w:name w:val="List Paragraph"/>
    <w:basedOn w:val="Normal"/>
    <w:uiPriority w:val="34"/>
    <w:qFormat/>
    <w:pPr>
      <w:ind w:left="831" w:hanging="360"/>
    </w:pPr>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391A"/>
    <w:rPr>
      <w:b/>
      <w:bCs/>
    </w:rPr>
  </w:style>
  <w:style w:type="character" w:customStyle="1" w:styleId="CommentSubjectChar">
    <w:name w:val="Comment Subject Char"/>
    <w:basedOn w:val="CommentTextChar"/>
    <w:link w:val="CommentSubject"/>
    <w:uiPriority w:val="99"/>
    <w:semiHidden/>
    <w:rsid w:val="009A391A"/>
    <w:rPr>
      <w:rFonts w:ascii="Times New Roman" w:eastAsia="Times New Roman" w:hAnsi="Times New Roman" w:cs="Times New Roman"/>
      <w:b/>
      <w:bCs/>
      <w:sz w:val="20"/>
      <w:szCs w:val="20"/>
    </w:rPr>
  </w:style>
  <w:style w:type="character" w:styleId="Hyperlink">
    <w:name w:val="Hyperlink"/>
    <w:basedOn w:val="DefaultParagraphFont"/>
    <w:rsid w:val="003C7516"/>
    <w:rPr>
      <w:color w:val="0000FF"/>
      <w:u w:val="single"/>
    </w:rPr>
  </w:style>
  <w:style w:type="paragraph" w:styleId="Revision">
    <w:name w:val="Revision"/>
    <w:hidden/>
    <w:uiPriority w:val="99"/>
    <w:semiHidden/>
    <w:rsid w:val="00D27683"/>
    <w:pPr>
      <w:widowControl/>
      <w:autoSpaceDE/>
      <w:autoSpaceDN/>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65810"/>
    <w:rPr>
      <w:color w:val="605E5C"/>
      <w:shd w:val="clear" w:color="auto" w:fill="E1DFDD"/>
    </w:rPr>
  </w:style>
  <w:style w:type="character" w:styleId="FollowedHyperlink">
    <w:name w:val="FollowedHyperlink"/>
    <w:basedOn w:val="DefaultParagraphFont"/>
    <w:uiPriority w:val="99"/>
    <w:semiHidden/>
    <w:unhideWhenUsed/>
    <w:rsid w:val="00F65810"/>
    <w:rPr>
      <w:color w:val="800080" w:themeColor="followedHyperlink"/>
      <w:u w:val="single"/>
    </w:rPr>
  </w:style>
  <w:style w:type="paragraph" w:styleId="Header">
    <w:name w:val="header"/>
    <w:basedOn w:val="Normal"/>
    <w:link w:val="HeaderChar"/>
    <w:uiPriority w:val="99"/>
    <w:unhideWhenUsed/>
    <w:rsid w:val="005C158A"/>
    <w:pPr>
      <w:tabs>
        <w:tab w:val="center" w:pos="4680"/>
        <w:tab w:val="right" w:pos="9360"/>
      </w:tabs>
    </w:pPr>
  </w:style>
  <w:style w:type="character" w:customStyle="1" w:styleId="HeaderChar">
    <w:name w:val="Header Char"/>
    <w:basedOn w:val="DefaultParagraphFont"/>
    <w:link w:val="Header"/>
    <w:uiPriority w:val="99"/>
    <w:rsid w:val="005C158A"/>
    <w:rPr>
      <w:rFonts w:ascii="Times New Roman" w:eastAsia="Times New Roman" w:hAnsi="Times New Roman" w:cs="Times New Roman"/>
    </w:rPr>
  </w:style>
  <w:style w:type="paragraph" w:styleId="Footer">
    <w:name w:val="footer"/>
    <w:basedOn w:val="Normal"/>
    <w:link w:val="FooterChar"/>
    <w:uiPriority w:val="99"/>
    <w:unhideWhenUsed/>
    <w:rsid w:val="005C158A"/>
    <w:pPr>
      <w:tabs>
        <w:tab w:val="center" w:pos="4680"/>
        <w:tab w:val="right" w:pos="9360"/>
      </w:tabs>
    </w:pPr>
  </w:style>
  <w:style w:type="character" w:customStyle="1" w:styleId="FooterChar">
    <w:name w:val="Footer Char"/>
    <w:basedOn w:val="DefaultParagraphFont"/>
    <w:link w:val="Footer"/>
    <w:uiPriority w:val="99"/>
    <w:rsid w:val="005C15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2023.calmhsa.org/" TargetMode="External"/><Relationship Id="rId4" Type="http://schemas.openxmlformats.org/officeDocument/2006/relationships/settings" Target="settings.xml"/><Relationship Id="rId9" Type="http://schemas.openxmlformats.org/officeDocument/2006/relationships/hyperlink" Target="https://2023.calmhsa.org/smartcare-downtim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4423-1118-4538-8651-47C13CA9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590</Words>
  <Characters>3368</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MY SAFETY PLAN</vt:lpstr>
    </vt:vector>
  </TitlesOfParts>
  <Company>County of San Diego</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SAFETY PLAN</dc:title>
  <dc:subject/>
  <dc:creator>Preferred Customer</dc:creator>
  <cp:keywords/>
  <cp:lastModifiedBy>Cerrillo, Liliana</cp:lastModifiedBy>
  <cp:revision>7</cp:revision>
  <dcterms:created xsi:type="dcterms:W3CDTF">2024-10-17T22:26:00Z</dcterms:created>
  <dcterms:modified xsi:type="dcterms:W3CDTF">2024-11-15T22:38:00Z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Acrobat PDFMaker 23 for Word</vt:lpwstr>
  </property>
  <property fmtid="{D5CDD505-2E9C-101B-9397-08002B2CF9AE}" pid="4" name="LastSaved">
    <vt:filetime>2023-12-01T00:00:00Z</vt:filetime>
  </property>
  <property fmtid="{D5CDD505-2E9C-101B-9397-08002B2CF9AE}" pid="5" name="Producer">
    <vt:lpwstr>Adobe PDF Library 23.6.96</vt:lpwstr>
  </property>
  <property fmtid="{D5CDD505-2E9C-101B-9397-08002B2CF9AE}" pid="6" name="SourceModified">
    <vt:lpwstr/>
  </property>
  <property fmtid="{D5CDD505-2E9C-101B-9397-08002B2CF9AE}" pid="7" name="_NewReviewCycle">
    <vt:lpwstr/>
  </property>
</Properties>
</file>